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s="仿宋"/>
          <w:bCs/>
          <w:sz w:val="36"/>
          <w:szCs w:val="36"/>
        </w:rPr>
      </w:pPr>
      <w:r>
        <w:rPr>
          <w:rFonts w:hint="eastAsia" w:ascii="方正小标宋简体" w:hAnsi="华文中宋" w:eastAsia="方正小标宋简体" w:cs="仿宋"/>
          <w:bCs/>
          <w:sz w:val="36"/>
          <w:szCs w:val="36"/>
        </w:rPr>
        <w:t>20</w:t>
      </w:r>
      <w:r>
        <w:rPr>
          <w:rFonts w:ascii="方正小标宋简体" w:hAnsi="华文中宋" w:eastAsia="方正小标宋简体" w:cs="仿宋"/>
          <w:bCs/>
          <w:sz w:val="36"/>
          <w:szCs w:val="36"/>
        </w:rPr>
        <w:t>2</w:t>
      </w:r>
      <w:r>
        <w:rPr>
          <w:rFonts w:hint="eastAsia" w:ascii="方正小标宋简体" w:hAnsi="华文中宋" w:eastAsia="方正小标宋简体" w:cs="仿宋"/>
          <w:bCs/>
          <w:sz w:val="36"/>
          <w:szCs w:val="36"/>
          <w:lang w:val="en-US" w:eastAsia="zh-CN"/>
        </w:rPr>
        <w:t>3</w:t>
      </w:r>
      <w:r>
        <w:rPr>
          <w:rFonts w:hint="eastAsia" w:ascii="方正小标宋简体" w:hAnsi="华文中宋" w:eastAsia="方正小标宋简体" w:cs="仿宋"/>
          <w:bCs/>
          <w:sz w:val="36"/>
          <w:szCs w:val="36"/>
        </w:rPr>
        <w:t>年山东省高校教师资格考试面试报名</w:t>
      </w:r>
    </w:p>
    <w:p>
      <w:pPr>
        <w:jc w:val="center"/>
        <w:rPr>
          <w:rFonts w:hint="default" w:ascii="方正小标宋简体" w:hAnsi="华文中宋" w:eastAsia="方正小标宋简体" w:cs="仿宋"/>
          <w:bCs/>
          <w:sz w:val="36"/>
          <w:szCs w:val="36"/>
          <w:lang w:val="en-US" w:eastAsia="zh-CN"/>
        </w:rPr>
      </w:pPr>
      <w:r>
        <w:rPr>
          <w:rFonts w:hint="eastAsia" w:ascii="方正小标宋简体" w:hAnsi="华文中宋" w:eastAsia="方正小标宋简体" w:cs="仿宋"/>
          <w:bCs/>
          <w:sz w:val="36"/>
          <w:szCs w:val="36"/>
        </w:rPr>
        <w:t>操作</w:t>
      </w:r>
      <w:r>
        <w:rPr>
          <w:rFonts w:hint="eastAsia" w:ascii="方正小标宋简体" w:hAnsi="华文中宋" w:eastAsia="方正小标宋简体" w:cs="仿宋"/>
          <w:bCs/>
          <w:sz w:val="36"/>
          <w:szCs w:val="36"/>
          <w:lang w:val="en-US" w:eastAsia="zh-CN"/>
        </w:rPr>
        <w:t>流程及有关问题说明</w:t>
      </w:r>
    </w:p>
    <w:p>
      <w:pPr>
        <w:widowControl/>
        <w:spacing w:before="156" w:beforeLines="50" w:after="156" w:afterLines="50"/>
        <w:jc w:val="center"/>
        <w:rPr>
          <w:rFonts w:hint="default" w:ascii="黑体" w:hAnsi="黑体" w:eastAsia="黑体" w:cs="仿宋"/>
          <w:kern w:val="0"/>
          <w:sz w:val="32"/>
          <w:szCs w:val="32"/>
          <w:lang w:val="en-US" w:eastAsia="zh-CN" w:bidi="ar"/>
        </w:rPr>
      </w:pPr>
      <w:bookmarkStart w:id="0" w:name="_GoBack"/>
      <w:bookmarkEnd w:id="0"/>
      <w:r>
        <w:rPr>
          <w:rFonts w:hint="eastAsia" w:ascii="黑体" w:hAnsi="黑体" w:eastAsia="黑体" w:cs="仿宋"/>
          <w:kern w:val="0"/>
          <w:sz w:val="32"/>
          <w:szCs w:val="32"/>
          <w:lang w:bidi="ar"/>
        </w:rPr>
        <w:t xml:space="preserve">第一部分  </w:t>
      </w:r>
      <w:r>
        <w:rPr>
          <w:rFonts w:hint="eastAsia" w:ascii="黑体" w:hAnsi="黑体" w:eastAsia="黑体" w:cs="仿宋"/>
          <w:kern w:val="0"/>
          <w:sz w:val="32"/>
          <w:szCs w:val="32"/>
          <w:lang w:val="en-US" w:eastAsia="zh-CN" w:bidi="ar"/>
        </w:rPr>
        <w:t>面试人员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
          <w:bCs/>
          <w:sz w:val="32"/>
          <w:szCs w:val="32"/>
        </w:rPr>
      </w:pPr>
      <w:r>
        <w:rPr>
          <w:rFonts w:hint="eastAsia" w:ascii="黑体" w:hAnsi="黑体" w:eastAsia="黑体" w:cs="仿宋"/>
          <w:bCs/>
          <w:sz w:val="32"/>
          <w:szCs w:val="32"/>
        </w:rPr>
        <w:t>一、运行环境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报名系统</w:t>
      </w:r>
      <w:r>
        <w:rPr>
          <w:rFonts w:hint="eastAsia" w:ascii="仿宋_GB2312" w:hAnsi="仿宋" w:eastAsia="仿宋_GB2312" w:cs="仿宋"/>
          <w:b/>
          <w:sz w:val="32"/>
          <w:szCs w:val="32"/>
        </w:rPr>
        <w:t>不支持IE8及以下版本</w:t>
      </w:r>
      <w:r>
        <w:rPr>
          <w:rFonts w:hint="eastAsia" w:ascii="仿宋_GB2312" w:hAnsi="仿宋" w:eastAsia="仿宋_GB2312" w:cs="仿宋"/>
          <w:sz w:val="32"/>
          <w:szCs w:val="32"/>
        </w:rPr>
        <w:t>。请使用谷歌浏览器、搜狗浏览器、360极速浏览器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备注：360安全浏览器，非极速模式不能使用。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rPr>
      </w:pPr>
      <w:r>
        <w:rPr>
          <w:rFonts w:hint="eastAsia" w:ascii="黑体" w:hAnsi="黑体" w:eastAsia="黑体" w:cs="仿宋"/>
          <w:bCs/>
          <w:sz w:val="32"/>
          <w:szCs w:val="32"/>
        </w:rPr>
        <w:t>二、注册登录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（一）报名入口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登录山东省高等学校师资培训中心官网（http://www.gspxzx.sdnu.edu.cn/），点击</w:t>
      </w:r>
      <w:r>
        <w:rPr>
          <w:rFonts w:hint="eastAsia" w:ascii="仿宋_GB2312" w:hAnsi="仿宋" w:eastAsia="仿宋_GB2312" w:cs="仿宋"/>
          <w:sz w:val="32"/>
          <w:szCs w:val="32"/>
          <w:lang w:val="en-US" w:eastAsia="zh-CN"/>
        </w:rPr>
        <w:t>网站链接3</w:t>
      </w:r>
      <w:r>
        <w:rPr>
          <w:rFonts w:hint="eastAsia" w:ascii="仿宋_GB2312" w:hAnsi="仿宋" w:eastAsia="仿宋_GB2312" w:cs="仿宋"/>
          <w:sz w:val="32"/>
          <w:szCs w:val="32"/>
        </w:rPr>
        <w:t>“山东省高校教师岗前培训系统”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如下图：</w:t>
      </w:r>
    </w:p>
    <w:p>
      <w:pPr>
        <w:ind w:left="0" w:leftChars="0" w:firstLine="0" w:firstLineChars="0"/>
      </w:pPr>
      <w:r>
        <w:drawing>
          <wp:inline distT="0" distB="0" distL="114300" distR="114300">
            <wp:extent cx="5318125" cy="2232025"/>
            <wp:effectExtent l="0" t="0" r="1587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18125" cy="2232025"/>
                    </a:xfrm>
                    <a:prstGeom prst="rect">
                      <a:avLst/>
                    </a:prstGeom>
                    <a:noFill/>
                    <a:ln>
                      <a:noFill/>
                    </a:ln>
                  </pic:spPr>
                </pic:pic>
              </a:graphicData>
            </a:graphic>
          </wp:inline>
        </w:drawing>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（二）注册登录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未注册的先注册，已注册的直接登录。密码忘记的个人可以申请重置，重置失败的可以联系学校管理员重置。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2017年7月以来，已注册岗前培训、青年教师教学能力提升培训、培训者培训、青年教师教学比赛人员均可使用原账号登录，身份证号、手机号、邮箱均可作用户名使用，忘记密码的可自行找回，找回密码有问题的，请联系本校管理员重置密码。重置密码仍有问题的，请重新注册</w:t>
      </w:r>
      <w:r>
        <w:rPr>
          <w:rFonts w:hint="eastAsia" w:ascii="仿宋_GB2312" w:hAnsi="仿宋" w:eastAsia="仿宋_GB2312" w:cs="仿宋"/>
          <w:sz w:val="32"/>
          <w:szCs w:val="32"/>
          <w:lang w:val="en-US" w:eastAsia="zh-CN"/>
        </w:rPr>
        <w:t>账号</w:t>
      </w:r>
      <w:r>
        <w:rPr>
          <w:rFonts w:hint="eastAsia" w:ascii="仿宋_GB2312" w:hAnsi="仿宋" w:eastAsia="仿宋_GB2312" w:cs="仿宋"/>
          <w:sz w:val="32"/>
          <w:szCs w:val="32"/>
        </w:rPr>
        <w:t>。登录系统后请先完善</w:t>
      </w:r>
      <w:r>
        <w:rPr>
          <w:rFonts w:hint="eastAsia" w:ascii="仿宋_GB2312" w:hAnsi="仿宋" w:eastAsia="仿宋_GB2312" w:cs="仿宋"/>
          <w:sz w:val="32"/>
          <w:szCs w:val="32"/>
          <w:lang w:val="en-US" w:eastAsia="zh-CN"/>
        </w:rPr>
        <w:t>个人</w:t>
      </w:r>
      <w:r>
        <w:rPr>
          <w:rFonts w:hint="eastAsia" w:ascii="仿宋_GB2312" w:hAnsi="仿宋" w:eastAsia="仿宋_GB2312" w:cs="仿宋"/>
          <w:sz w:val="32"/>
          <w:szCs w:val="32"/>
        </w:rPr>
        <w:t>信息。登录</w:t>
      </w:r>
      <w:r>
        <w:rPr>
          <w:rFonts w:hint="eastAsia" w:ascii="仿宋_GB2312" w:hAnsi="仿宋" w:eastAsia="仿宋_GB2312" w:cs="仿宋"/>
          <w:sz w:val="32"/>
          <w:szCs w:val="32"/>
          <w:lang w:val="en-US" w:eastAsia="zh-CN"/>
        </w:rPr>
        <w:t>成功后显示界面如下：</w:t>
      </w:r>
    </w:p>
    <w:p>
      <w:pPr>
        <w:ind w:left="0" w:leftChars="0" w:firstLine="0" w:firstLineChars="0"/>
        <w:rPr>
          <w:rFonts w:hint="eastAsia" w:ascii="仿宋_GB2312" w:eastAsia="仿宋_GB2312"/>
          <w:sz w:val="32"/>
          <w:szCs w:val="32"/>
        </w:rPr>
      </w:pPr>
      <w:r>
        <w:drawing>
          <wp:inline distT="0" distB="0" distL="114300" distR="114300">
            <wp:extent cx="5318760" cy="1485265"/>
            <wp:effectExtent l="0" t="0" r="1524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318760" cy="14852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rPr>
      </w:pPr>
      <w:r>
        <w:rPr>
          <w:rFonts w:hint="eastAsia" w:ascii="黑体" w:hAnsi="黑体" w:eastAsia="黑体" w:cs="仿宋"/>
          <w:bCs/>
          <w:sz w:val="32"/>
          <w:szCs w:val="32"/>
        </w:rPr>
        <w:t>三、信息完善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（一）查看通知通告</w:t>
      </w:r>
    </w:p>
    <w:p>
      <w:pPr>
        <w:widowControl/>
        <w:ind w:firstLine="562" w:firstLineChars="200"/>
        <w:rPr>
          <w:rFonts w:ascii="仿宋" w:hAnsi="仿宋" w:eastAsia="仿宋" w:cs="仿宋"/>
          <w:b/>
          <w:color w:val="FF0000"/>
          <w:kern w:val="0"/>
          <w:sz w:val="28"/>
          <w:szCs w:val="28"/>
          <w:lang w:bidi="ar"/>
        </w:rPr>
      </w:pPr>
      <w:r>
        <w:rPr>
          <w:rFonts w:hint="eastAsia" w:ascii="仿宋" w:hAnsi="仿宋" w:eastAsia="仿宋" w:cs="仿宋"/>
          <w:b/>
          <w:color w:val="FF0000"/>
          <w:kern w:val="0"/>
          <w:sz w:val="28"/>
          <w:szCs w:val="28"/>
          <w:lang w:bidi="ar"/>
        </w:rPr>
        <w:t>关于面试报名、面试</w:t>
      </w:r>
      <w:r>
        <w:rPr>
          <w:rFonts w:ascii="仿宋" w:hAnsi="仿宋" w:eastAsia="仿宋" w:cs="仿宋"/>
          <w:b/>
          <w:color w:val="FF0000"/>
          <w:kern w:val="0"/>
          <w:sz w:val="28"/>
          <w:szCs w:val="28"/>
          <w:lang w:bidi="ar"/>
        </w:rPr>
        <w:t>常见问题、</w:t>
      </w:r>
      <w:r>
        <w:rPr>
          <w:rFonts w:hint="eastAsia" w:ascii="仿宋" w:hAnsi="仿宋" w:eastAsia="仿宋" w:cs="仿宋"/>
          <w:b/>
          <w:color w:val="FF0000"/>
          <w:kern w:val="0"/>
          <w:sz w:val="28"/>
          <w:szCs w:val="28"/>
          <w:lang w:val="en-US" w:eastAsia="zh-CN" w:bidi="ar"/>
        </w:rPr>
        <w:t>面试操作流程等内容</w:t>
      </w:r>
      <w:r>
        <w:rPr>
          <w:rFonts w:hint="eastAsia" w:ascii="仿宋" w:hAnsi="仿宋" w:eastAsia="仿宋" w:cs="仿宋"/>
          <w:b/>
          <w:color w:val="FF0000"/>
          <w:kern w:val="0"/>
          <w:sz w:val="28"/>
          <w:szCs w:val="28"/>
          <w:lang w:bidi="ar"/>
        </w:rPr>
        <w:t>，请注意仔细阅读。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（二）个人信息完善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1.常见问题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（1）主要指标解释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仿宋"/>
          <w:sz w:val="32"/>
          <w:szCs w:val="32"/>
        </w:rPr>
        <w:t>姓名：按身份证信息填写；</w:t>
      </w:r>
      <w:r>
        <w:rPr>
          <w:rFonts w:hint="eastAsia" w:ascii="仿宋_GB2312" w:hAnsi="仿宋" w:eastAsia="仿宋_GB2312" w:cs="仿宋"/>
          <w:sz w:val="32"/>
          <w:szCs w:val="32"/>
          <w:lang w:val="en-US" w:eastAsia="zh-CN"/>
        </w:rPr>
        <w:t>身份证有效期限不足20天的，</w:t>
      </w:r>
      <w:r>
        <w:rPr>
          <w:rFonts w:hint="eastAsia" w:ascii="仿宋_GB2312" w:hAnsi="仿宋_GB2312" w:eastAsia="仿宋_GB2312" w:cs="仿宋_GB2312"/>
          <w:sz w:val="32"/>
          <w:szCs w:val="32"/>
          <w:lang w:val="en-US" w:eastAsia="zh-CN"/>
        </w:rPr>
        <w:t>抓紧申请办理新的身份证，以免影响认定。</w:t>
      </w:r>
    </w:p>
    <w:p>
      <w:pPr>
        <w:widowControl/>
        <w:ind w:firstLine="643" w:firstLineChars="200"/>
        <w:rPr>
          <w:rFonts w:hint="eastAsia" w:ascii="仿宋_GB2312" w:hAnsi="仿宋_GB2312" w:eastAsia="仿宋_GB2312" w:cs="仿宋_GB2312"/>
          <w:b/>
          <w:color w:val="FF0000"/>
          <w:kern w:val="0"/>
          <w:sz w:val="32"/>
          <w:szCs w:val="32"/>
          <w:lang w:bidi="ar"/>
        </w:rPr>
      </w:pPr>
      <w:r>
        <w:rPr>
          <w:rFonts w:hint="eastAsia" w:ascii="仿宋_GB2312" w:hAnsi="仿宋_GB2312" w:eastAsia="仿宋_GB2312" w:cs="仿宋_GB2312"/>
          <w:b/>
          <w:color w:val="FF0000"/>
          <w:kern w:val="0"/>
          <w:sz w:val="32"/>
          <w:szCs w:val="32"/>
          <w:lang w:bidi="ar"/>
        </w:rPr>
        <w:t>手机号：非常重要，可接收短信提醒、找回密码等。如变更请及时更新。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毕业院校、毕业时间：按最高毕业学历信息填写；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最高学历：填写目前已取得的最高学历，在读学历不填；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最高学位：填写目前已取得的最高学位，在读学位不填；</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工作单位:因工作调动或其他原因变换单位的,请在</w:t>
      </w:r>
      <w:r>
        <w:rPr>
          <w:rFonts w:hint="eastAsia" w:ascii="仿宋_GB2312" w:hAnsi="仿宋_GB2312" w:eastAsia="仿宋_GB2312" w:cs="仿宋_GB2312"/>
          <w:b/>
          <w:color w:val="FF0000"/>
          <w:kern w:val="0"/>
          <w:sz w:val="32"/>
          <w:szCs w:val="32"/>
          <w:lang w:bidi="ar"/>
        </w:rPr>
        <w:t>报名前</w:t>
      </w:r>
      <w:r>
        <w:rPr>
          <w:rFonts w:hint="eastAsia" w:ascii="仿宋_GB2312" w:hAnsi="仿宋_GB2312" w:eastAsia="仿宋_GB2312" w:cs="仿宋_GB2312"/>
          <w:kern w:val="0"/>
          <w:sz w:val="32"/>
          <w:szCs w:val="32"/>
          <w:lang w:bidi="ar"/>
        </w:rPr>
        <w:t>完善最新工作单位信息;</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专业技术职务：填写目前已经取得的最高职称或所在高校聘期内的聘任职称。未取得职称或未聘任职称的，填写 “无”或“高校教师未聘”；</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（2）照片</w:t>
      </w:r>
    </w:p>
    <w:p>
      <w:pPr>
        <w:widowControl/>
        <w:ind w:firstLine="643" w:firstLineChars="200"/>
        <w:rPr>
          <w:rFonts w:hint="eastAsia" w:ascii="仿宋_GB2312" w:hAnsi="仿宋_GB2312" w:eastAsia="仿宋_GB2312" w:cs="仿宋_GB2312"/>
          <w:b/>
          <w:color w:val="FF0000"/>
          <w:kern w:val="0"/>
          <w:sz w:val="32"/>
          <w:szCs w:val="32"/>
          <w:lang w:val="en-US" w:eastAsia="zh-CN" w:bidi="ar"/>
        </w:rPr>
      </w:pPr>
      <w:r>
        <w:rPr>
          <w:rFonts w:hint="eastAsia" w:ascii="仿宋_GB2312" w:hAnsi="仿宋_GB2312" w:eastAsia="仿宋_GB2312" w:cs="仿宋_GB2312"/>
          <w:b/>
          <w:color w:val="FF0000"/>
          <w:kern w:val="0"/>
          <w:sz w:val="32"/>
          <w:szCs w:val="32"/>
          <w:lang w:bidi="ar"/>
        </w:rPr>
        <w:t>非常重要，请按要求上传证件照（白底、JPG格式、分辨率不小于180*240），</w:t>
      </w:r>
      <w:r>
        <w:rPr>
          <w:rFonts w:hint="eastAsia" w:ascii="仿宋_GB2312" w:hAnsi="仿宋_GB2312" w:eastAsia="仿宋_GB2312" w:cs="仿宋_GB2312"/>
          <w:b/>
          <w:color w:val="FF0000"/>
          <w:kern w:val="0"/>
          <w:sz w:val="32"/>
          <w:szCs w:val="32"/>
          <w:highlight w:val="yellow"/>
          <w:lang w:bidi="ar"/>
        </w:rPr>
        <w:t>后续办理教师资格证书时，不再提交纸质照片，</w:t>
      </w:r>
      <w:r>
        <w:rPr>
          <w:rFonts w:hint="eastAsia" w:ascii="仿宋_GB2312" w:hAnsi="仿宋_GB2312" w:eastAsia="仿宋_GB2312" w:cs="仿宋_GB2312"/>
          <w:b/>
          <w:color w:val="FF0000"/>
          <w:kern w:val="0"/>
          <w:sz w:val="32"/>
          <w:szCs w:val="32"/>
          <w:highlight w:val="yellow"/>
          <w:lang w:val="en-US" w:eastAsia="zh-CN" w:bidi="ar"/>
        </w:rPr>
        <w:t>省教育厅</w:t>
      </w:r>
      <w:r>
        <w:rPr>
          <w:rFonts w:hint="eastAsia" w:ascii="仿宋_GB2312" w:hAnsi="仿宋_GB2312" w:eastAsia="仿宋_GB2312" w:cs="仿宋_GB2312"/>
          <w:b/>
          <w:color w:val="FF0000"/>
          <w:kern w:val="0"/>
          <w:sz w:val="32"/>
          <w:szCs w:val="32"/>
          <w:highlight w:val="yellow"/>
          <w:lang w:bidi="ar"/>
        </w:rPr>
        <w:t>统一洗印</w:t>
      </w:r>
      <w:r>
        <w:rPr>
          <w:rFonts w:hint="eastAsia" w:ascii="仿宋_GB2312" w:hAnsi="仿宋_GB2312" w:eastAsia="仿宋_GB2312" w:cs="仿宋_GB2312"/>
          <w:b/>
          <w:color w:val="FF0000"/>
          <w:kern w:val="0"/>
          <w:sz w:val="32"/>
          <w:szCs w:val="32"/>
          <w:highlight w:val="yellow"/>
          <w:lang w:eastAsia="zh-CN" w:bidi="ar"/>
        </w:rPr>
        <w:t>、</w:t>
      </w:r>
      <w:r>
        <w:rPr>
          <w:rFonts w:hint="eastAsia" w:ascii="仿宋_GB2312" w:hAnsi="仿宋_GB2312" w:eastAsia="仿宋_GB2312" w:cs="仿宋_GB2312"/>
          <w:b/>
          <w:color w:val="FF0000"/>
          <w:kern w:val="0"/>
          <w:sz w:val="32"/>
          <w:szCs w:val="32"/>
          <w:highlight w:val="yellow"/>
          <w:lang w:bidi="ar"/>
        </w:rPr>
        <w:t>统一粘贴。</w:t>
      </w:r>
      <w:r>
        <w:rPr>
          <w:rFonts w:hint="eastAsia" w:ascii="仿宋_GB2312" w:hAnsi="仿宋_GB2312" w:eastAsia="仿宋_GB2312" w:cs="仿宋_GB2312"/>
          <w:b/>
          <w:color w:val="FF0000"/>
          <w:kern w:val="0"/>
          <w:sz w:val="32"/>
          <w:szCs w:val="32"/>
          <w:highlight w:val="yellow"/>
          <w:lang w:val="en-US" w:eastAsia="zh-CN" w:bidi="ar"/>
        </w:rPr>
        <w:t>面试系统的照片必须与后期认定申报的照片同版，以免造成教师资格认定申请表照片与教师资格证书照片不一致问题。</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2.特别说明</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因信息不完善或不准确导致报名、审核、</w:t>
      </w:r>
      <w:r>
        <w:rPr>
          <w:rFonts w:hint="eastAsia" w:ascii="仿宋_GB2312" w:hAnsi="仿宋_GB2312" w:eastAsia="仿宋_GB2312" w:cs="仿宋_GB2312"/>
          <w:kern w:val="0"/>
          <w:sz w:val="32"/>
          <w:szCs w:val="32"/>
          <w:lang w:val="en-US" w:eastAsia="zh-CN" w:bidi="ar"/>
        </w:rPr>
        <w:t>认定</w:t>
      </w:r>
      <w:r>
        <w:rPr>
          <w:rFonts w:hint="eastAsia" w:ascii="仿宋_GB2312" w:hAnsi="仿宋_GB2312" w:eastAsia="仿宋_GB2312" w:cs="仿宋_GB2312"/>
          <w:kern w:val="0"/>
          <w:sz w:val="32"/>
          <w:szCs w:val="32"/>
          <w:lang w:bidi="ar"/>
        </w:rPr>
        <w:t>等环节无法进行或产生其他不良影响的，责任由个人承担，所在高校负责解释。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rPr>
      </w:pPr>
      <w:r>
        <w:rPr>
          <w:rFonts w:hint="eastAsia" w:ascii="黑体" w:hAnsi="黑体" w:eastAsia="黑体" w:cs="仿宋"/>
          <w:bCs/>
          <w:sz w:val="32"/>
          <w:szCs w:val="32"/>
        </w:rPr>
        <w:t>四、报名</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（一）报名步骤</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1.点击“面试申请报名”；</w:t>
      </w:r>
    </w:p>
    <w:p>
      <w:pPr>
        <w:widowControl/>
        <w:ind w:left="0" w:leftChars="0" w:firstLine="0" w:firstLineChars="0"/>
        <w:rPr>
          <w:rFonts w:hint="eastAsia" w:ascii="仿宋" w:hAnsi="仿宋" w:eastAsia="仿宋" w:cs="仿宋"/>
          <w:kern w:val="0"/>
          <w:sz w:val="28"/>
          <w:szCs w:val="28"/>
          <w:lang w:bidi="ar"/>
        </w:rPr>
      </w:pPr>
      <w:r>
        <w:drawing>
          <wp:inline distT="0" distB="0" distL="114300" distR="114300">
            <wp:extent cx="5323840" cy="1776095"/>
            <wp:effectExtent l="0" t="0" r="10160"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323840" cy="1776095"/>
                    </a:xfrm>
                    <a:prstGeom prst="rect">
                      <a:avLst/>
                    </a:prstGeom>
                    <a:noFill/>
                    <a:ln>
                      <a:noFill/>
                    </a:ln>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2.点击“我要报名”；</w:t>
      </w:r>
    </w:p>
    <w:p>
      <w:pPr>
        <w:widowControl/>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面试结论在有效期内的，系统会有提示。如果任教学科不变更，则无需再次报名面试。</w:t>
      </w:r>
    </w:p>
    <w:p>
      <w:pPr>
        <w:widowControl/>
        <w:ind w:left="0" w:leftChars="0" w:firstLine="0" w:firstLineChars="0"/>
        <w:rPr>
          <w:rFonts w:hint="eastAsia" w:ascii="仿宋" w:hAnsi="仿宋" w:eastAsia="仿宋" w:cs="仿宋"/>
          <w:kern w:val="0"/>
          <w:sz w:val="28"/>
          <w:szCs w:val="28"/>
          <w:lang w:bidi="ar"/>
        </w:rPr>
      </w:pPr>
      <w:r>
        <w:drawing>
          <wp:inline distT="0" distB="0" distL="114300" distR="114300">
            <wp:extent cx="5323840" cy="1030605"/>
            <wp:effectExtent l="0" t="0" r="10160" b="171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5323840" cy="1030605"/>
                    </a:xfrm>
                    <a:prstGeom prst="rect">
                      <a:avLst/>
                    </a:prstGeom>
                    <a:noFill/>
                    <a:ln>
                      <a:noFill/>
                    </a:ln>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3.阅读“面试承诺书”；</w:t>
      </w:r>
    </w:p>
    <w:p>
      <w:pPr>
        <w:widowControl/>
        <w:ind w:firstLine="420" w:firstLineChars="200"/>
        <w:rPr>
          <w:rFonts w:hint="eastAsia" w:ascii="仿宋" w:hAnsi="仿宋" w:eastAsia="仿宋" w:cs="仿宋"/>
          <w:kern w:val="0"/>
          <w:sz w:val="28"/>
          <w:szCs w:val="28"/>
          <w:lang w:bidi="ar"/>
        </w:rPr>
      </w:pPr>
      <w:r>
        <w:drawing>
          <wp:inline distT="0" distB="0" distL="114300" distR="114300">
            <wp:extent cx="5323840" cy="2812415"/>
            <wp:effectExtent l="0" t="0" r="10160" b="698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9"/>
                    <a:stretch>
                      <a:fillRect/>
                    </a:stretch>
                  </pic:blipFill>
                  <pic:spPr>
                    <a:xfrm>
                      <a:off x="0" y="0"/>
                      <a:ext cx="5323840" cy="2812415"/>
                    </a:xfrm>
                    <a:prstGeom prst="rect">
                      <a:avLst/>
                    </a:prstGeom>
                    <a:noFill/>
                    <a:ln>
                      <a:noFill/>
                    </a:ln>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4.选择通道（一般不用选择）；</w:t>
      </w:r>
    </w:p>
    <w:p>
      <w:pPr>
        <w:widowControl/>
        <w:ind w:firstLine="420" w:firstLineChars="200"/>
        <w:rPr>
          <w:rFonts w:hint="eastAsia" w:ascii="仿宋" w:hAnsi="仿宋" w:eastAsia="仿宋" w:cs="仿宋"/>
          <w:kern w:val="0"/>
          <w:sz w:val="28"/>
          <w:szCs w:val="28"/>
          <w:lang w:bidi="ar"/>
        </w:rPr>
      </w:pPr>
      <w:r>
        <w:drawing>
          <wp:inline distT="0" distB="0" distL="114300" distR="114300">
            <wp:extent cx="5318760" cy="2167255"/>
            <wp:effectExtent l="0" t="0" r="15240" b="444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5318760" cy="2167255"/>
                    </a:xfrm>
                    <a:prstGeom prst="rect">
                      <a:avLst/>
                    </a:prstGeom>
                    <a:noFill/>
                    <a:ln>
                      <a:noFill/>
                    </a:ln>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5.填写任教学科。点击“查询”，模糊查询任教学科，选择一致或相近专业。</w:t>
      </w:r>
    </w:p>
    <w:p>
      <w:pPr>
        <w:widowControl/>
        <w:ind w:firstLine="420" w:firstLineChars="200"/>
        <w:rPr>
          <w:rFonts w:ascii="仿宋" w:hAnsi="仿宋" w:eastAsia="仿宋" w:cs="仿宋"/>
          <w:kern w:val="0"/>
          <w:sz w:val="28"/>
          <w:szCs w:val="28"/>
          <w:lang w:bidi="ar"/>
        </w:rPr>
      </w:pPr>
      <w:r>
        <w:drawing>
          <wp:inline distT="0" distB="0" distL="0" distR="0">
            <wp:extent cx="5327650" cy="78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327650" cy="787400"/>
                    </a:xfrm>
                    <a:prstGeom prst="rect">
                      <a:avLst/>
                    </a:prstGeom>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任教学科要根据</w:t>
      </w:r>
      <w:r>
        <w:rPr>
          <w:rFonts w:hint="eastAsia" w:ascii="仿宋_GB2312" w:hAnsi="仿宋_GB2312" w:eastAsia="仿宋_GB2312" w:cs="仿宋_GB2312"/>
          <w:b/>
          <w:color w:val="FF0000"/>
          <w:kern w:val="0"/>
          <w:sz w:val="32"/>
          <w:szCs w:val="32"/>
          <w:lang w:bidi="ar"/>
        </w:rPr>
        <w:t>拟授课程</w:t>
      </w:r>
      <w:r>
        <w:rPr>
          <w:rFonts w:hint="eastAsia" w:ascii="仿宋_GB2312" w:hAnsi="仿宋_GB2312" w:eastAsia="仿宋_GB2312" w:cs="仿宋_GB2312"/>
          <w:kern w:val="0"/>
          <w:sz w:val="32"/>
          <w:szCs w:val="32"/>
          <w:lang w:bidi="ar"/>
        </w:rPr>
        <w:t>确定，不是根据授课对象所在的院系或专业确定。面试内容要根据任教学科确定，一般要具体到一门课程，面试要求准备多章节教学内容（教案、PPT）的，内容应属</w:t>
      </w:r>
      <w:r>
        <w:rPr>
          <w:rFonts w:hint="eastAsia" w:ascii="仿宋_GB2312" w:hAnsi="仿宋_GB2312" w:eastAsia="仿宋_GB2312" w:cs="仿宋_GB2312"/>
          <w:b/>
          <w:color w:val="FF0000"/>
          <w:kern w:val="0"/>
          <w:sz w:val="32"/>
          <w:szCs w:val="32"/>
          <w:lang w:bidi="ar"/>
        </w:rPr>
        <w:t>同一门课程</w:t>
      </w:r>
      <w:r>
        <w:rPr>
          <w:rFonts w:hint="eastAsia" w:ascii="仿宋_GB2312" w:hAnsi="仿宋_GB2312" w:eastAsia="仿宋_GB2312" w:cs="仿宋_GB2312"/>
          <w:kern w:val="0"/>
          <w:sz w:val="32"/>
          <w:szCs w:val="32"/>
          <w:lang w:bidi="ar"/>
        </w:rPr>
        <w:t>；</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6.无须选择面试点，系统默认为本学校；</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7.提交报名，可查看任教学科。</w:t>
      </w:r>
    </w:p>
    <w:p>
      <w:pPr>
        <w:widowControl/>
        <w:ind w:firstLine="420" w:firstLineChars="200"/>
        <w:rPr>
          <w:rFonts w:hint="eastAsia" w:ascii="仿宋" w:hAnsi="仿宋" w:eastAsia="仿宋" w:cs="仿宋"/>
          <w:kern w:val="0"/>
          <w:sz w:val="28"/>
          <w:szCs w:val="28"/>
          <w:lang w:bidi="ar"/>
        </w:rPr>
      </w:pPr>
      <w:r>
        <w:drawing>
          <wp:inline distT="0" distB="0" distL="114300" distR="114300">
            <wp:extent cx="5325110" cy="1410335"/>
            <wp:effectExtent l="0" t="0" r="8890" b="1841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2"/>
                    <a:stretch>
                      <a:fillRect/>
                    </a:stretch>
                  </pic:blipFill>
                  <pic:spPr>
                    <a:xfrm>
                      <a:off x="0" y="0"/>
                      <a:ext cx="5325110" cy="1410335"/>
                    </a:xfrm>
                    <a:prstGeom prst="rect">
                      <a:avLst/>
                    </a:prstGeom>
                    <a:noFill/>
                    <a:ln>
                      <a:noFill/>
                    </a:ln>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（二）主要说明</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1.2000年以来岗前培训数据已经全部导入系统，未通过岗前培训考试的人员无法报名。以免试身份参加岗前培训考试并合格的，系统默认为“免面试通道”，申请免面试时无须提供佐证材料。</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2.属于“符合师范教育类专业毕业生特许条款”申请免面试的，任教学科须与本科毕业证上载明的所学专业一致，否则还须申请面试。如需参加面试的，请自行切换通道，选择面试通道，如下图；</w:t>
      </w:r>
    </w:p>
    <w:p>
      <w:pPr>
        <w:widowControl/>
        <w:ind w:firstLine="420" w:firstLineChars="200"/>
        <w:jc w:val="left"/>
        <w:rPr>
          <w:rFonts w:ascii="仿宋" w:hAnsi="仿宋" w:eastAsia="仿宋" w:cs="仿宋"/>
          <w:kern w:val="0"/>
          <w:sz w:val="28"/>
          <w:szCs w:val="28"/>
          <w:lang w:bidi="ar"/>
        </w:rPr>
      </w:pPr>
      <w:r>
        <w:drawing>
          <wp:inline distT="0" distB="0" distL="0" distR="0">
            <wp:extent cx="5327650" cy="3078480"/>
            <wp:effectExtent l="0" t="0" r="635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327650" cy="3078480"/>
                    </a:xfrm>
                    <a:prstGeom prst="rect">
                      <a:avLst/>
                    </a:prstGeom>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3.属于“全日制教育硕士”申请免面试的，任教学科须与研究生毕业证上载明的所学专业一致或相近，否则还须申请面试。如需参加面试的，请自行切换通道，如下图；</w:t>
      </w:r>
    </w:p>
    <w:p>
      <w:pPr>
        <w:widowControl/>
        <w:ind w:firstLine="420" w:firstLineChars="200"/>
        <w:jc w:val="left"/>
        <w:rPr>
          <w:rFonts w:ascii="仿宋" w:hAnsi="仿宋" w:eastAsia="仿宋" w:cs="仿宋"/>
          <w:kern w:val="0"/>
          <w:sz w:val="28"/>
          <w:szCs w:val="28"/>
          <w:lang w:bidi="ar"/>
        </w:rPr>
      </w:pPr>
      <w:r>
        <w:drawing>
          <wp:inline distT="0" distB="0" distL="0" distR="0">
            <wp:extent cx="5327650" cy="3078480"/>
            <wp:effectExtent l="0" t="0" r="635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5327650" cy="3078480"/>
                    </a:xfrm>
                    <a:prstGeom prst="rect">
                      <a:avLst/>
                    </a:prstGeom>
                  </pic:spPr>
                </pic:pic>
              </a:graphicData>
            </a:graphic>
          </wp:inline>
        </w:drawing>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4.在岗前培训笔试过程中未申请免试或申请免试不成功的，系统默认为“面试通道”。如需申请免面试的，请先根据“面试通道”完成报名，具体更改工作由学校管理员在审核环节负责完成；</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5.未在本省取得岗前培训合格证的，须上传外省岗前培训合格证书，可以选择“面试通道”，也可以根据免试条件选择“免面试通道”。</w:t>
      </w:r>
    </w:p>
    <w:p>
      <w:pPr>
        <w:widowControl/>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6.可通过“查</w:t>
      </w:r>
      <w:r>
        <w:rPr>
          <w:rFonts w:hint="eastAsia" w:ascii="仿宋_GB2312" w:hAnsi="仿宋_GB2312" w:eastAsia="仿宋_GB2312" w:cs="仿宋_GB2312"/>
          <w:kern w:val="0"/>
          <w:sz w:val="32"/>
          <w:szCs w:val="32"/>
          <w:lang w:val="en-US" w:eastAsia="zh-CN" w:bidi="ar"/>
        </w:rPr>
        <w:t>看</w:t>
      </w:r>
      <w:r>
        <w:rPr>
          <w:rFonts w:hint="eastAsia" w:ascii="仿宋_GB2312" w:hAnsi="仿宋_GB2312" w:eastAsia="仿宋_GB2312" w:cs="仿宋_GB2312"/>
          <w:kern w:val="0"/>
          <w:sz w:val="32"/>
          <w:szCs w:val="32"/>
          <w:lang w:bidi="ar"/>
        </w:rPr>
        <w:t>进展”了解当前任务进度。</w:t>
      </w:r>
    </w:p>
    <w:p>
      <w:pPr>
        <w:widowControl/>
        <w:ind w:firstLine="640" w:firstLineChars="200"/>
        <w:rPr>
          <w:rFonts w:hint="eastAsia" w:ascii="仿宋_GB2312" w:hAnsi="仿宋_GB2312" w:eastAsia="仿宋_GB2312" w:cs="仿宋_GB2312"/>
          <w:b/>
          <w:color w:val="FF0000"/>
          <w:kern w:val="0"/>
          <w:sz w:val="32"/>
          <w:szCs w:val="32"/>
          <w:lang w:bidi="ar"/>
        </w:rPr>
      </w:pPr>
      <w:r>
        <w:rPr>
          <w:rFonts w:hint="eastAsia" w:ascii="仿宋_GB2312" w:hAnsi="仿宋_GB2312" w:eastAsia="仿宋_GB2312" w:cs="仿宋_GB2312"/>
          <w:kern w:val="0"/>
          <w:sz w:val="32"/>
          <w:szCs w:val="32"/>
          <w:lang w:bidi="ar"/>
        </w:rPr>
        <w:t>7.免面试人员无须选择面试地点，报名成功后，进展提示“</w:t>
      </w:r>
      <w:r>
        <w:rPr>
          <w:rFonts w:hint="eastAsia" w:ascii="仿宋_GB2312" w:hAnsi="仿宋_GB2312" w:eastAsia="仿宋_GB2312" w:cs="仿宋_GB2312"/>
          <w:b/>
          <w:kern w:val="0"/>
          <w:sz w:val="32"/>
          <w:szCs w:val="32"/>
          <w:lang w:bidi="ar"/>
        </w:rPr>
        <w:t>您提交的面试免试申请已通过审核，请留意等待教师资格认定报名通知</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b/>
          <w:color w:val="FF0000"/>
          <w:kern w:val="0"/>
          <w:sz w:val="32"/>
          <w:szCs w:val="32"/>
          <w:lang w:bidi="ar"/>
        </w:rPr>
        <w:t>报名过程如有疑问请联系本校管理员。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lang w:val="en-US" w:eastAsia="zh-CN"/>
        </w:rPr>
      </w:pPr>
      <w:r>
        <w:rPr>
          <w:rFonts w:hint="eastAsia" w:ascii="黑体" w:hAnsi="黑体" w:eastAsia="黑体" w:cs="仿宋"/>
          <w:bCs/>
          <w:sz w:val="32"/>
          <w:szCs w:val="32"/>
          <w:lang w:val="en-US" w:eastAsia="zh-CN"/>
        </w:rPr>
        <w:t>五</w:t>
      </w:r>
      <w:r>
        <w:rPr>
          <w:rFonts w:hint="eastAsia" w:ascii="黑体" w:hAnsi="黑体" w:eastAsia="黑体" w:cs="仿宋"/>
          <w:bCs/>
          <w:sz w:val="32"/>
          <w:szCs w:val="32"/>
        </w:rPr>
        <w:t>、</w:t>
      </w:r>
      <w:r>
        <w:rPr>
          <w:rFonts w:hint="eastAsia" w:ascii="黑体" w:hAnsi="黑体" w:eastAsia="黑体" w:cs="仿宋"/>
          <w:bCs/>
          <w:sz w:val="32"/>
          <w:szCs w:val="32"/>
          <w:lang w:val="en-US" w:eastAsia="zh-CN"/>
        </w:rPr>
        <w:t>缴费</w:t>
      </w:r>
    </w:p>
    <w:p>
      <w:pPr>
        <w:widowControl/>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面试缴费流程与笔试缴费流程相同，可微信支付。面试费统一上缴国库，一旦支付无法退费，请谨慎操作。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lang w:val="en-US" w:eastAsia="zh-CN"/>
        </w:rPr>
      </w:pPr>
      <w:r>
        <w:rPr>
          <w:rFonts w:hint="eastAsia" w:ascii="黑体" w:hAnsi="黑体" w:eastAsia="黑体" w:cs="仿宋"/>
          <w:bCs/>
          <w:sz w:val="32"/>
          <w:szCs w:val="32"/>
          <w:lang w:val="en-US" w:eastAsia="zh-CN"/>
        </w:rPr>
        <w:t>六</w:t>
      </w:r>
      <w:r>
        <w:rPr>
          <w:rFonts w:hint="eastAsia" w:ascii="黑体" w:hAnsi="黑体" w:eastAsia="黑体" w:cs="仿宋"/>
          <w:bCs/>
          <w:sz w:val="32"/>
          <w:szCs w:val="32"/>
        </w:rPr>
        <w:t>、</w:t>
      </w:r>
      <w:r>
        <w:rPr>
          <w:rFonts w:hint="eastAsia" w:ascii="黑体" w:hAnsi="黑体" w:eastAsia="黑体" w:cs="仿宋"/>
          <w:bCs/>
          <w:sz w:val="32"/>
          <w:szCs w:val="32"/>
          <w:lang w:val="en-US" w:eastAsia="zh-CN"/>
        </w:rPr>
        <w:t>其他</w:t>
      </w:r>
    </w:p>
    <w:p>
      <w:pPr>
        <w:widowControl/>
        <w:ind w:firstLine="640" w:firstLineChars="200"/>
        <w:rPr>
          <w:rFonts w:hint="default" w:ascii="仿宋_GB2312" w:hAnsi="仿宋_GB2312" w:eastAsia="仿宋_GB2312" w:cs="仿宋_GB2312"/>
          <w:kern w:val="0"/>
          <w:sz w:val="32"/>
          <w:szCs w:val="32"/>
          <w:lang w:val="en-US" w:bidi="ar"/>
        </w:rPr>
      </w:pPr>
      <w:r>
        <w:rPr>
          <w:rFonts w:hint="eastAsia" w:ascii="仿宋_GB2312" w:hAnsi="仿宋_GB2312" w:eastAsia="仿宋_GB2312" w:cs="仿宋_GB2312"/>
          <w:kern w:val="0"/>
          <w:sz w:val="32"/>
          <w:szCs w:val="32"/>
          <w:lang w:val="en-US" w:eastAsia="zh-CN" w:bidi="ar"/>
        </w:rPr>
        <w:t>考试前3天，开放打印准考证，同时公布各考点面试方案或通知。</w:t>
      </w:r>
    </w:p>
    <w:p>
      <w:pPr>
        <w:widowControl/>
        <w:ind w:firstLine="640" w:firstLineChars="200"/>
        <w:rPr>
          <w:rFonts w:hint="eastAsia" w:ascii="仿宋_GB2312" w:hAnsi="仿宋_GB2312" w:eastAsia="仿宋_GB2312" w:cs="仿宋_GB2312"/>
          <w:kern w:val="0"/>
          <w:sz w:val="32"/>
          <w:szCs w:val="32"/>
          <w:lang w:bidi="ar"/>
        </w:rPr>
      </w:pPr>
    </w:p>
    <w:p>
      <w:pPr>
        <w:widowControl/>
        <w:jc w:val="center"/>
        <w:rPr>
          <w:rFonts w:ascii="黑体" w:hAnsi="黑体" w:eastAsia="黑体" w:cs="仿宋"/>
          <w:kern w:val="0"/>
          <w:sz w:val="32"/>
          <w:szCs w:val="32"/>
          <w:lang w:bidi="ar"/>
        </w:rPr>
      </w:pPr>
      <w:r>
        <w:rPr>
          <w:rFonts w:hint="eastAsia" w:ascii="黑体" w:hAnsi="黑体" w:eastAsia="黑体" w:cs="仿宋"/>
          <w:kern w:val="0"/>
          <w:sz w:val="32"/>
          <w:szCs w:val="32"/>
          <w:lang w:bidi="ar"/>
        </w:rPr>
        <w:t>第二部分  高校管理员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rPr>
      </w:pPr>
      <w:r>
        <w:rPr>
          <w:rFonts w:hint="eastAsia" w:ascii="黑体" w:hAnsi="黑体" w:eastAsia="黑体" w:cs="仿宋"/>
          <w:bCs/>
          <w:sz w:val="32"/>
          <w:szCs w:val="32"/>
        </w:rPr>
        <w:t>一、仔细阅读第一部分内容，熟悉工作流程，解答本校教师疑问。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rPr>
      </w:pPr>
      <w:r>
        <w:rPr>
          <w:rFonts w:hint="eastAsia" w:ascii="黑体" w:hAnsi="黑体" w:eastAsia="黑体" w:cs="仿宋"/>
          <w:bCs/>
          <w:sz w:val="32"/>
          <w:szCs w:val="32"/>
        </w:rPr>
        <w:t>二、审核</w:t>
      </w:r>
    </w:p>
    <w:p>
      <w:pPr>
        <w:widowControl/>
        <w:ind w:firstLine="56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（一）登录系统，点击“管理平台”—“学校审核”。</w:t>
      </w:r>
    </w:p>
    <w:p>
      <w:pPr>
        <w:widowControl/>
        <w:ind w:firstLine="56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1.点击“</w:t>
      </w:r>
      <w:r>
        <w:rPr>
          <w:rFonts w:hint="eastAsia" w:ascii="仿宋_GB2312" w:hAnsi="仿宋_GB2312" w:eastAsia="仿宋_GB2312" w:cs="仿宋_GB2312"/>
          <w:kern w:val="0"/>
          <w:sz w:val="32"/>
          <w:szCs w:val="32"/>
          <w:lang w:val="en-US" w:eastAsia="zh-CN" w:bidi="ar"/>
        </w:rPr>
        <w:t>学员密码重置</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学员</w:t>
      </w:r>
      <w:r>
        <w:rPr>
          <w:rFonts w:hint="eastAsia" w:ascii="仿宋_GB2312" w:hAnsi="仿宋_GB2312" w:eastAsia="仿宋_GB2312" w:cs="仿宋_GB2312"/>
          <w:kern w:val="0"/>
          <w:sz w:val="32"/>
          <w:szCs w:val="32"/>
          <w:lang w:bidi="ar"/>
        </w:rPr>
        <w:t>列表”，可以查看本单位所有已注册系统的人员信息，也可以重置密码。</w:t>
      </w:r>
    </w:p>
    <w:p>
      <w:pPr>
        <w:widowControl/>
        <w:ind w:firstLine="640" w:firstLineChars="200"/>
        <w:rPr>
          <w:rFonts w:hint="eastAsia" w:ascii="仿宋_GB2312" w:hAnsi="仿宋_GB2312" w:eastAsia="仿宋_GB2312" w:cs="仿宋_GB2312"/>
          <w:b/>
          <w:bCs/>
          <w:color w:val="FF0000"/>
          <w:kern w:val="0"/>
          <w:sz w:val="32"/>
          <w:szCs w:val="32"/>
          <w:highlight w:val="none"/>
          <w:u w:val="single"/>
          <w:lang w:val="en-US" w:eastAsia="zh-CN" w:bidi="ar"/>
        </w:rPr>
      </w:pPr>
      <w:r>
        <w:rPr>
          <w:rFonts w:hint="eastAsia" w:ascii="仿宋_GB2312" w:hAnsi="仿宋_GB2312" w:eastAsia="仿宋_GB2312" w:cs="仿宋_GB2312"/>
          <w:kern w:val="0"/>
          <w:sz w:val="32"/>
          <w:szCs w:val="32"/>
          <w:lang w:bidi="ar"/>
        </w:rPr>
        <w:t>2.点击“面试管理—报名审核”，可查询具体某位教师报名审核情况。</w:t>
      </w:r>
      <w:r>
        <w:rPr>
          <w:rFonts w:hint="eastAsia" w:ascii="仿宋_GB2312" w:hAnsi="仿宋_GB2312" w:eastAsia="仿宋_GB2312" w:cs="仿宋_GB2312"/>
          <w:kern w:val="0"/>
          <w:sz w:val="32"/>
          <w:szCs w:val="32"/>
          <w:lang w:val="en-US" w:eastAsia="zh-CN" w:bidi="ar"/>
        </w:rPr>
        <w:t>请注意：</w:t>
      </w:r>
      <w:r>
        <w:rPr>
          <w:rFonts w:hint="eastAsia" w:ascii="仿宋_GB2312" w:hAnsi="仿宋_GB2312" w:eastAsia="仿宋_GB2312" w:cs="仿宋_GB2312"/>
          <w:b/>
          <w:bCs/>
          <w:color w:val="FF0000"/>
          <w:kern w:val="0"/>
          <w:sz w:val="32"/>
          <w:szCs w:val="32"/>
          <w:highlight w:val="none"/>
          <w:u w:val="single"/>
          <w:lang w:val="en-US" w:eastAsia="zh-CN" w:bidi="ar"/>
        </w:rPr>
        <w:t>照片审核</w:t>
      </w:r>
      <w:r>
        <w:rPr>
          <w:rFonts w:hint="eastAsia" w:ascii="仿宋_GB2312" w:hAnsi="仿宋_GB2312" w:eastAsia="仿宋_GB2312" w:cs="仿宋_GB2312"/>
          <w:b/>
          <w:bCs/>
          <w:color w:val="FF0000"/>
          <w:kern w:val="0"/>
          <w:sz w:val="32"/>
          <w:szCs w:val="32"/>
          <w:highlight w:val="none"/>
          <w:u w:val="single"/>
          <w:lang w:bidi="ar"/>
        </w:rPr>
        <w:t>非常重要，</w:t>
      </w:r>
      <w:r>
        <w:rPr>
          <w:rFonts w:hint="eastAsia" w:ascii="仿宋_GB2312" w:hAnsi="仿宋_GB2312" w:eastAsia="仿宋_GB2312" w:cs="仿宋_GB2312"/>
          <w:b/>
          <w:bCs/>
          <w:color w:val="FF0000"/>
          <w:kern w:val="0"/>
          <w:sz w:val="32"/>
          <w:szCs w:val="32"/>
          <w:highlight w:val="none"/>
          <w:u w:val="single"/>
          <w:lang w:val="en-US" w:eastAsia="zh-CN" w:bidi="ar"/>
        </w:rPr>
        <w:t>照片标准是</w:t>
      </w:r>
      <w:r>
        <w:rPr>
          <w:rFonts w:hint="eastAsia" w:ascii="仿宋_GB2312" w:hAnsi="仿宋_GB2312" w:eastAsia="仿宋_GB2312" w:cs="仿宋_GB2312"/>
          <w:b/>
          <w:bCs/>
          <w:color w:val="FF0000"/>
          <w:kern w:val="0"/>
          <w:sz w:val="32"/>
          <w:szCs w:val="32"/>
          <w:highlight w:val="none"/>
          <w:u w:val="single"/>
          <w:lang w:bidi="ar"/>
        </w:rPr>
        <w:t>证件照（白底、JPG格式、分辨率不小于180*240），后续办理教师资格证书时，不再提交纸质照片，</w:t>
      </w:r>
      <w:r>
        <w:rPr>
          <w:rFonts w:hint="eastAsia" w:ascii="仿宋_GB2312" w:hAnsi="仿宋_GB2312" w:eastAsia="仿宋_GB2312" w:cs="仿宋_GB2312"/>
          <w:b/>
          <w:bCs/>
          <w:color w:val="FF0000"/>
          <w:kern w:val="0"/>
          <w:sz w:val="32"/>
          <w:szCs w:val="32"/>
          <w:highlight w:val="none"/>
          <w:u w:val="single"/>
          <w:lang w:val="en-US" w:eastAsia="zh-CN" w:bidi="ar"/>
        </w:rPr>
        <w:t>省教育厅</w:t>
      </w:r>
      <w:r>
        <w:rPr>
          <w:rFonts w:hint="eastAsia" w:ascii="仿宋_GB2312" w:hAnsi="仿宋_GB2312" w:eastAsia="仿宋_GB2312" w:cs="仿宋_GB2312"/>
          <w:b/>
          <w:bCs/>
          <w:color w:val="FF0000"/>
          <w:kern w:val="0"/>
          <w:sz w:val="32"/>
          <w:szCs w:val="32"/>
          <w:highlight w:val="none"/>
          <w:u w:val="single"/>
          <w:lang w:bidi="ar"/>
        </w:rPr>
        <w:t>统一洗印</w:t>
      </w:r>
      <w:r>
        <w:rPr>
          <w:rFonts w:hint="eastAsia" w:ascii="仿宋_GB2312" w:hAnsi="仿宋_GB2312" w:eastAsia="仿宋_GB2312" w:cs="仿宋_GB2312"/>
          <w:b/>
          <w:bCs/>
          <w:color w:val="FF0000"/>
          <w:kern w:val="0"/>
          <w:sz w:val="32"/>
          <w:szCs w:val="32"/>
          <w:highlight w:val="none"/>
          <w:u w:val="single"/>
          <w:lang w:eastAsia="zh-CN" w:bidi="ar"/>
        </w:rPr>
        <w:t>、</w:t>
      </w:r>
      <w:r>
        <w:rPr>
          <w:rFonts w:hint="eastAsia" w:ascii="仿宋_GB2312" w:hAnsi="仿宋_GB2312" w:eastAsia="仿宋_GB2312" w:cs="仿宋_GB2312"/>
          <w:b/>
          <w:bCs/>
          <w:color w:val="FF0000"/>
          <w:kern w:val="0"/>
          <w:sz w:val="32"/>
          <w:szCs w:val="32"/>
          <w:highlight w:val="none"/>
          <w:u w:val="single"/>
          <w:lang w:bidi="ar"/>
        </w:rPr>
        <w:t>统一粘贴。</w:t>
      </w:r>
      <w:r>
        <w:rPr>
          <w:rFonts w:hint="eastAsia" w:ascii="仿宋_GB2312" w:hAnsi="仿宋_GB2312" w:eastAsia="仿宋_GB2312" w:cs="仿宋_GB2312"/>
          <w:b/>
          <w:bCs/>
          <w:color w:val="FF0000"/>
          <w:kern w:val="0"/>
          <w:sz w:val="32"/>
          <w:szCs w:val="32"/>
          <w:highlight w:val="none"/>
          <w:u w:val="single"/>
          <w:lang w:val="en-US" w:eastAsia="zh-CN" w:bidi="ar"/>
        </w:rPr>
        <w:t>面试系统的照片必须与后期认定申报的照片同版，以免造成教师资格认定申请表照片与教师资格证书照片不一致问题。</w:t>
      </w:r>
    </w:p>
    <w:p>
      <w:pPr>
        <w:widowControl/>
        <w:ind w:firstLine="560"/>
        <w:rPr>
          <w:rFonts w:hint="eastAsia" w:ascii="仿宋_GB2312" w:hAnsi="仿宋_GB2312" w:eastAsia="仿宋_GB2312" w:cs="仿宋_GB2312"/>
          <w:b/>
          <w:bCs/>
          <w:color w:val="FF0000"/>
          <w:kern w:val="0"/>
          <w:sz w:val="32"/>
          <w:szCs w:val="32"/>
          <w:u w:val="single"/>
          <w:lang w:val="en-US" w:eastAsia="zh-CN" w:bidi="ar"/>
        </w:rPr>
      </w:pPr>
      <w:r>
        <w:rPr>
          <w:rFonts w:hint="eastAsia" w:ascii="仿宋_GB2312" w:hAnsi="仿宋_GB2312" w:eastAsia="仿宋_GB2312" w:cs="仿宋_GB2312"/>
          <w:b/>
          <w:bCs/>
          <w:color w:val="FF0000"/>
          <w:kern w:val="0"/>
          <w:sz w:val="32"/>
          <w:szCs w:val="32"/>
          <w:u w:val="single"/>
          <w:lang w:val="en-US" w:eastAsia="zh-CN" w:bidi="ar"/>
        </w:rPr>
        <w:t>凡不是规定格式照片的，一律审核不通过。</w:t>
      </w:r>
    </w:p>
    <w:p>
      <w:pPr>
        <w:widowControl/>
        <w:ind w:left="0" w:leftChars="0" w:firstLine="0" w:firstLineChars="0"/>
        <w:jc w:val="left"/>
        <w:rPr>
          <w:rFonts w:ascii="仿宋" w:hAnsi="仿宋" w:eastAsia="仿宋" w:cs="仿宋"/>
          <w:kern w:val="0"/>
          <w:sz w:val="28"/>
          <w:szCs w:val="28"/>
          <w:lang w:bidi="ar"/>
        </w:rPr>
      </w:pPr>
      <w:r>
        <w:drawing>
          <wp:inline distT="0" distB="0" distL="114300" distR="114300">
            <wp:extent cx="5322570" cy="678815"/>
            <wp:effectExtent l="0" t="0" r="11430" b="698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4"/>
                    <a:stretch>
                      <a:fillRect/>
                    </a:stretch>
                  </pic:blipFill>
                  <pic:spPr>
                    <a:xfrm>
                      <a:off x="0" y="0"/>
                      <a:ext cx="5322570" cy="678815"/>
                    </a:xfrm>
                    <a:prstGeom prst="rect">
                      <a:avLst/>
                    </a:prstGeom>
                    <a:noFill/>
                    <a:ln>
                      <a:noFill/>
                    </a:ln>
                  </pic:spPr>
                </pic:pic>
              </a:graphicData>
            </a:graphic>
          </wp:inline>
        </w:drawing>
      </w:r>
    </w:p>
    <w:p>
      <w:pPr>
        <w:widowControl/>
        <w:ind w:firstLine="56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3.点击“面试信息审核”，进入审核界面，如下图：</w:t>
      </w:r>
    </w:p>
    <w:p>
      <w:pPr>
        <w:widowControl/>
        <w:jc w:val="center"/>
        <w:rPr>
          <w:rFonts w:ascii="仿宋" w:hAnsi="仿宋" w:eastAsia="仿宋" w:cs="仿宋"/>
          <w:kern w:val="0"/>
          <w:sz w:val="28"/>
          <w:szCs w:val="28"/>
          <w:lang w:bidi="ar"/>
        </w:rPr>
      </w:pPr>
      <w:r>
        <w:rPr>
          <w:rFonts w:hint="eastAsia" w:ascii="仿宋" w:hAnsi="仿宋" w:eastAsia="仿宋" w:cs="仿宋"/>
          <w:kern w:val="0"/>
          <w:sz w:val="28"/>
          <w:szCs w:val="28"/>
        </w:rPr>
        <w:drawing>
          <wp:inline distT="0" distB="0" distL="0" distR="0">
            <wp:extent cx="5276850" cy="30194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6850" cy="3019425"/>
                    </a:xfrm>
                    <a:prstGeom prst="rect">
                      <a:avLst/>
                    </a:prstGeom>
                    <a:noFill/>
                    <a:ln>
                      <a:noFill/>
                    </a:ln>
                  </pic:spPr>
                </pic:pic>
              </a:graphicData>
            </a:graphic>
          </wp:inline>
        </w:drawing>
      </w:r>
    </w:p>
    <w:p>
      <w:pPr>
        <w:widowControl/>
        <w:ind w:firstLine="649" w:firstLineChars="202"/>
        <w:jc w:val="left"/>
        <w:rPr>
          <w:rFonts w:hint="eastAsia" w:ascii="仿宋_GB2312" w:hAnsi="仿宋_GB2312" w:eastAsia="仿宋_GB2312" w:cs="仿宋_GB2312"/>
          <w:b/>
          <w:color w:val="FF0000"/>
          <w:kern w:val="0"/>
          <w:sz w:val="32"/>
          <w:szCs w:val="32"/>
          <w:lang w:bidi="ar"/>
        </w:rPr>
      </w:pPr>
      <w:r>
        <w:rPr>
          <w:rFonts w:hint="eastAsia" w:ascii="仿宋_GB2312" w:hAnsi="仿宋_GB2312" w:eastAsia="仿宋_GB2312" w:cs="仿宋_GB2312"/>
          <w:b/>
          <w:color w:val="FF0000"/>
          <w:kern w:val="0"/>
          <w:sz w:val="32"/>
          <w:szCs w:val="32"/>
          <w:lang w:bidi="ar"/>
        </w:rPr>
        <w:t>特别注意：管理员账号显示两个通道，如果报名人员报名信息有问题的，可直接修改，保存并审核；如果报名人员选择的通道不合适（免面试通道报名人员申请面试或面试通道报名人员申请免面试的），可直接选择另一通道添加报名信息，保存并审核。</w:t>
      </w:r>
    </w:p>
    <w:p>
      <w:pPr>
        <w:widowControl/>
        <w:ind w:firstLine="649" w:firstLineChars="202"/>
        <w:jc w:val="left"/>
        <w:rPr>
          <w:rFonts w:hint="eastAsia" w:ascii="仿宋_GB2312" w:hAnsi="仿宋_GB2312" w:eastAsia="仿宋_GB2312" w:cs="仿宋_GB2312"/>
          <w:b/>
          <w:color w:val="FF0000"/>
          <w:kern w:val="0"/>
          <w:sz w:val="32"/>
          <w:szCs w:val="32"/>
          <w:lang w:bidi="ar"/>
        </w:rPr>
      </w:pPr>
      <w:r>
        <w:rPr>
          <w:rFonts w:hint="eastAsia" w:ascii="仿宋_GB2312" w:hAnsi="仿宋_GB2312" w:eastAsia="仿宋_GB2312" w:cs="仿宋_GB2312"/>
          <w:b/>
          <w:color w:val="FF0000"/>
          <w:kern w:val="0"/>
          <w:sz w:val="32"/>
          <w:szCs w:val="32"/>
          <w:lang w:bidi="ar"/>
        </w:rPr>
        <w:t>审核过程中，调整信息的，务必点击保存，然后再点击审核通过！否则，直接点击审核通过或不通过即可！</w:t>
      </w:r>
    </w:p>
    <w:p>
      <w:pPr>
        <w:widowControl/>
        <w:ind w:firstLine="640" w:firstLineChars="200"/>
        <w:jc w:val="left"/>
        <w:rPr>
          <w:rFonts w:hint="default" w:ascii="黑体" w:hAnsi="黑体" w:eastAsia="黑体" w:cs="仿宋"/>
          <w:sz w:val="32"/>
          <w:szCs w:val="32"/>
          <w:lang w:val="en-US" w:eastAsia="zh-CN"/>
        </w:rPr>
      </w:pPr>
      <w:r>
        <w:rPr>
          <w:rFonts w:hint="eastAsia" w:ascii="黑体" w:hAnsi="黑体" w:eastAsia="黑体" w:cs="仿宋"/>
          <w:sz w:val="32"/>
          <w:szCs w:val="32"/>
          <w:lang w:val="en-US" w:eastAsia="zh-CN"/>
        </w:rPr>
        <w:t>三、面试点和受委托高校面试方案上传及成绩处理</w:t>
      </w:r>
    </w:p>
    <w:p>
      <w:pPr>
        <w:widowControl/>
        <w:ind w:firstLine="56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（一）面试工作方案</w:t>
      </w:r>
    </w:p>
    <w:p>
      <w:pPr>
        <w:widowControl/>
        <w:ind w:firstLine="56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点击面试管理—成绩上传，可以上传面试工作方案（PDF）,面试工作方案应盖章（学校公章）。</w:t>
      </w:r>
    </w:p>
    <w:p>
      <w:pPr>
        <w:widowControl/>
        <w:ind w:firstLine="56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成绩导入</w:t>
      </w:r>
    </w:p>
    <w:p>
      <w:pPr>
        <w:widowControl/>
        <w:ind w:firstLine="56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首先在“报名审核”中导出面试人员名单，用筛选功能筛选出通过审核的非免试人员名单，之后点击“成绩导入”，下载模板，将筛选出的非免试人员名单粘贴在模板中，并在结论处给予“合格”或“不合格”的评定。下一步点击“上传”，最后“确认导入”。可利用“成绩导出”功能进行核对。</w:t>
      </w:r>
    </w:p>
    <w:p>
      <w:pPr>
        <w:widowControl/>
        <w:ind w:firstLine="56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成绩汇总表</w:t>
      </w:r>
    </w:p>
    <w:p>
      <w:pPr>
        <w:widowControl/>
        <w:ind w:firstLine="56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面试成绩汇总表</w:t>
      </w:r>
      <w:r>
        <w:rPr>
          <w:rFonts w:hint="eastAsia" w:ascii="仿宋_GB2312" w:hAnsi="仿宋_GB2312" w:eastAsia="仿宋_GB2312" w:cs="仿宋_GB2312"/>
          <w:kern w:val="0"/>
          <w:sz w:val="32"/>
          <w:szCs w:val="32"/>
          <w:lang w:val="en-US" w:eastAsia="zh-CN" w:bidi="ar"/>
        </w:rPr>
        <w:t>需要</w:t>
      </w:r>
      <w:r>
        <w:rPr>
          <w:rFonts w:hint="eastAsia" w:ascii="仿宋_GB2312" w:hAnsi="仿宋_GB2312" w:eastAsia="仿宋_GB2312" w:cs="仿宋_GB2312"/>
          <w:kern w:val="0"/>
          <w:sz w:val="32"/>
          <w:szCs w:val="32"/>
          <w:lang w:bidi="ar"/>
        </w:rPr>
        <w:t>填写面试人员具体成绩（百分制）并</w:t>
      </w:r>
      <w:r>
        <w:rPr>
          <w:rFonts w:hint="eastAsia" w:ascii="仿宋_GB2312" w:hAnsi="仿宋_GB2312" w:eastAsia="仿宋_GB2312" w:cs="仿宋_GB2312"/>
          <w:kern w:val="0"/>
          <w:sz w:val="32"/>
          <w:szCs w:val="32"/>
          <w:lang w:val="en-US" w:eastAsia="zh-CN" w:bidi="ar"/>
        </w:rPr>
        <w:t>盖章（学校公章）</w:t>
      </w:r>
      <w:r>
        <w:rPr>
          <w:rFonts w:hint="eastAsia" w:ascii="仿宋_GB2312" w:hAnsi="仿宋_GB2312" w:eastAsia="仿宋_GB2312" w:cs="仿宋_GB2312"/>
          <w:kern w:val="0"/>
          <w:sz w:val="32"/>
          <w:szCs w:val="32"/>
          <w:lang w:bidi="ar"/>
        </w:rPr>
        <w:t>，最终以PDF格式上传。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
          <w:bCs/>
          <w:sz w:val="32"/>
          <w:szCs w:val="32"/>
        </w:rPr>
      </w:pPr>
      <w:r>
        <w:rPr>
          <w:rFonts w:hint="eastAsia" w:ascii="黑体" w:hAnsi="黑体" w:eastAsia="黑体" w:cs="仿宋"/>
          <w:bCs/>
          <w:sz w:val="32"/>
          <w:szCs w:val="32"/>
          <w:lang w:val="en-US" w:eastAsia="zh-CN"/>
        </w:rPr>
        <w:t>四</w:t>
      </w:r>
      <w:r>
        <w:rPr>
          <w:rFonts w:hint="eastAsia" w:ascii="黑体" w:hAnsi="黑体" w:eastAsia="黑体" w:cs="仿宋"/>
          <w:bCs/>
          <w:sz w:val="32"/>
          <w:szCs w:val="32"/>
        </w:rPr>
        <w:t>、其他事宜</w:t>
      </w:r>
    </w:p>
    <w:p>
      <w:pPr>
        <w:widowControl/>
        <w:ind w:firstLine="56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谢绝教师个人来电或来访，未尽事宜请各高校管理员汇总信息咨询山东省高等学校教师资格认定指导中心，联系人：</w:t>
      </w:r>
      <w:r>
        <w:rPr>
          <w:rFonts w:hint="eastAsia" w:ascii="仿宋_GB2312" w:hAnsi="仿宋_GB2312" w:eastAsia="仿宋_GB2312" w:cs="仿宋_GB2312"/>
          <w:kern w:val="0"/>
          <w:sz w:val="32"/>
          <w:szCs w:val="32"/>
          <w:lang w:val="en-US" w:eastAsia="zh-CN" w:bidi="ar"/>
        </w:rPr>
        <w:t>程老师</w:t>
      </w:r>
      <w:r>
        <w:rPr>
          <w:rFonts w:hint="eastAsia" w:ascii="仿宋_GB2312" w:hAnsi="仿宋_GB2312" w:eastAsia="仿宋_GB2312" w:cs="仿宋_GB2312"/>
          <w:kern w:val="0"/>
          <w:sz w:val="32"/>
          <w:szCs w:val="32"/>
          <w:lang w:bidi="ar"/>
        </w:rPr>
        <w:t>，联系电话：0531-8618073</w:t>
      </w:r>
      <w:r>
        <w:rPr>
          <w:rFonts w:hint="eastAsia" w:ascii="仿宋_GB2312" w:hAnsi="仿宋_GB2312" w:eastAsia="仿宋_GB2312" w:cs="仿宋_GB2312"/>
          <w:kern w:val="0"/>
          <w:sz w:val="32"/>
          <w:szCs w:val="32"/>
          <w:lang w:val="en-US" w:eastAsia="zh-CN" w:bidi="ar"/>
        </w:rPr>
        <w:t>7</w:t>
      </w:r>
      <w:r>
        <w:rPr>
          <w:rFonts w:hint="eastAsia" w:ascii="仿宋_GB2312" w:hAnsi="仿宋_GB2312" w:eastAsia="仿宋_GB2312" w:cs="仿宋_GB2312"/>
          <w:kern w:val="0"/>
          <w:sz w:val="32"/>
          <w:szCs w:val="32"/>
          <w:lang w:bidi="ar"/>
        </w:rPr>
        <w:t>。</w:t>
      </w:r>
    </w:p>
    <w:p>
      <w:pPr>
        <w:widowControl/>
        <w:ind w:firstLine="560"/>
        <w:jc w:val="right"/>
        <w:rPr>
          <w:rFonts w:hint="eastAsia" w:ascii="仿宋_GB2312" w:hAnsi="仿宋_GB2312" w:eastAsia="仿宋_GB2312" w:cs="仿宋_GB2312"/>
          <w:kern w:val="0"/>
          <w:sz w:val="32"/>
          <w:szCs w:val="32"/>
          <w:lang w:bidi="ar"/>
        </w:rPr>
      </w:pPr>
    </w:p>
    <w:p>
      <w:pPr>
        <w:widowControl/>
        <w:ind w:firstLine="560"/>
        <w:jc w:val="righ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山东省高等学校教师资格认定指导中心</w:t>
      </w:r>
    </w:p>
    <w:p>
      <w:pPr>
        <w:widowControl/>
        <w:wordWrap w:val="0"/>
        <w:ind w:right="1250" w:rightChars="0" w:firstLine="560"/>
        <w:jc w:val="righ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年</w:t>
      </w: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13</w:t>
      </w:r>
      <w:r>
        <w:rPr>
          <w:rFonts w:hint="eastAsia" w:ascii="仿宋_GB2312" w:hAnsi="仿宋_GB2312" w:eastAsia="仿宋_GB2312" w:cs="仿宋_GB2312"/>
          <w:kern w:val="0"/>
          <w:sz w:val="32"/>
          <w:szCs w:val="32"/>
          <w:lang w:bidi="ar"/>
        </w:rPr>
        <w:t>日</w:t>
      </w:r>
    </w:p>
    <w:sectPr>
      <w:footerReference r:id="rId3" w:type="default"/>
      <w:pgSz w:w="11906" w:h="16838"/>
      <w:pgMar w:top="1134" w:right="1758" w:bottom="1134"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YmQ4M2IzZGJkYmZhMDQzNzcyNWQ0YjU5MTZjZTEifQ=="/>
  </w:docVars>
  <w:rsids>
    <w:rsidRoot w:val="00FB329C"/>
    <w:rsid w:val="00001093"/>
    <w:rsid w:val="0000386D"/>
    <w:rsid w:val="000149D4"/>
    <w:rsid w:val="00016E55"/>
    <w:rsid w:val="00025CB9"/>
    <w:rsid w:val="00050069"/>
    <w:rsid w:val="00064E5B"/>
    <w:rsid w:val="00084491"/>
    <w:rsid w:val="0009775E"/>
    <w:rsid w:val="000B255A"/>
    <w:rsid w:val="000B2E96"/>
    <w:rsid w:val="000C0D8A"/>
    <w:rsid w:val="000C5CE9"/>
    <w:rsid w:val="000F29B5"/>
    <w:rsid w:val="000F2A29"/>
    <w:rsid w:val="000F6AB7"/>
    <w:rsid w:val="0011615C"/>
    <w:rsid w:val="0012098D"/>
    <w:rsid w:val="00123B65"/>
    <w:rsid w:val="00135CD8"/>
    <w:rsid w:val="001363F9"/>
    <w:rsid w:val="001763DF"/>
    <w:rsid w:val="00194FCA"/>
    <w:rsid w:val="001B181D"/>
    <w:rsid w:val="001B201D"/>
    <w:rsid w:val="001B3B36"/>
    <w:rsid w:val="001C09F4"/>
    <w:rsid w:val="001C2E33"/>
    <w:rsid w:val="001C6E43"/>
    <w:rsid w:val="001D3A17"/>
    <w:rsid w:val="001D5031"/>
    <w:rsid w:val="001E1FC4"/>
    <w:rsid w:val="00213401"/>
    <w:rsid w:val="00224358"/>
    <w:rsid w:val="00225E2E"/>
    <w:rsid w:val="00243396"/>
    <w:rsid w:val="0024609B"/>
    <w:rsid w:val="0024629E"/>
    <w:rsid w:val="002507F5"/>
    <w:rsid w:val="00256DFE"/>
    <w:rsid w:val="00265E17"/>
    <w:rsid w:val="00273106"/>
    <w:rsid w:val="002745EC"/>
    <w:rsid w:val="00276AA1"/>
    <w:rsid w:val="00283069"/>
    <w:rsid w:val="002913D5"/>
    <w:rsid w:val="002A0B50"/>
    <w:rsid w:val="002C3872"/>
    <w:rsid w:val="002D10E5"/>
    <w:rsid w:val="002E3455"/>
    <w:rsid w:val="002E47AD"/>
    <w:rsid w:val="00300A54"/>
    <w:rsid w:val="0030372A"/>
    <w:rsid w:val="0034688C"/>
    <w:rsid w:val="003555B6"/>
    <w:rsid w:val="0036404A"/>
    <w:rsid w:val="003665C0"/>
    <w:rsid w:val="00370258"/>
    <w:rsid w:val="0039206C"/>
    <w:rsid w:val="003B0D5F"/>
    <w:rsid w:val="003B1842"/>
    <w:rsid w:val="003C178B"/>
    <w:rsid w:val="003D2998"/>
    <w:rsid w:val="003F7FC1"/>
    <w:rsid w:val="0040011E"/>
    <w:rsid w:val="00400B20"/>
    <w:rsid w:val="0041603D"/>
    <w:rsid w:val="00420114"/>
    <w:rsid w:val="00427460"/>
    <w:rsid w:val="00427F85"/>
    <w:rsid w:val="00450665"/>
    <w:rsid w:val="004660A1"/>
    <w:rsid w:val="00467BCE"/>
    <w:rsid w:val="00474BCF"/>
    <w:rsid w:val="00474FA5"/>
    <w:rsid w:val="004A550F"/>
    <w:rsid w:val="004B56B6"/>
    <w:rsid w:val="004C3771"/>
    <w:rsid w:val="004C3A8C"/>
    <w:rsid w:val="004D514E"/>
    <w:rsid w:val="005058FB"/>
    <w:rsid w:val="00524374"/>
    <w:rsid w:val="0053069C"/>
    <w:rsid w:val="00530B9F"/>
    <w:rsid w:val="005329D5"/>
    <w:rsid w:val="00537F02"/>
    <w:rsid w:val="00566B94"/>
    <w:rsid w:val="0059266E"/>
    <w:rsid w:val="005972B5"/>
    <w:rsid w:val="005977D0"/>
    <w:rsid w:val="005A4341"/>
    <w:rsid w:val="005A504C"/>
    <w:rsid w:val="005C1926"/>
    <w:rsid w:val="005D001D"/>
    <w:rsid w:val="005D3A70"/>
    <w:rsid w:val="005E124D"/>
    <w:rsid w:val="005F0D12"/>
    <w:rsid w:val="00624B98"/>
    <w:rsid w:val="0062639E"/>
    <w:rsid w:val="0063023F"/>
    <w:rsid w:val="00633D5D"/>
    <w:rsid w:val="006367B0"/>
    <w:rsid w:val="0064044D"/>
    <w:rsid w:val="00654016"/>
    <w:rsid w:val="0069264D"/>
    <w:rsid w:val="006B14B8"/>
    <w:rsid w:val="006C5A79"/>
    <w:rsid w:val="006F4A1F"/>
    <w:rsid w:val="00710187"/>
    <w:rsid w:val="00715DEB"/>
    <w:rsid w:val="007212FA"/>
    <w:rsid w:val="00726632"/>
    <w:rsid w:val="007454E5"/>
    <w:rsid w:val="007716A6"/>
    <w:rsid w:val="00782189"/>
    <w:rsid w:val="00783FD5"/>
    <w:rsid w:val="00786A01"/>
    <w:rsid w:val="00793129"/>
    <w:rsid w:val="007C7B36"/>
    <w:rsid w:val="007D3AD9"/>
    <w:rsid w:val="007D72C3"/>
    <w:rsid w:val="007F6569"/>
    <w:rsid w:val="00801C06"/>
    <w:rsid w:val="00802C73"/>
    <w:rsid w:val="00804CE0"/>
    <w:rsid w:val="00827FA9"/>
    <w:rsid w:val="0083028C"/>
    <w:rsid w:val="00837897"/>
    <w:rsid w:val="00851A5D"/>
    <w:rsid w:val="00856B08"/>
    <w:rsid w:val="00881965"/>
    <w:rsid w:val="0088279A"/>
    <w:rsid w:val="00887748"/>
    <w:rsid w:val="00890962"/>
    <w:rsid w:val="00894A66"/>
    <w:rsid w:val="008A6C49"/>
    <w:rsid w:val="008A7380"/>
    <w:rsid w:val="008A78AA"/>
    <w:rsid w:val="008B496B"/>
    <w:rsid w:val="008C6C74"/>
    <w:rsid w:val="008D3A35"/>
    <w:rsid w:val="008E48E8"/>
    <w:rsid w:val="008F25E2"/>
    <w:rsid w:val="008F4A5F"/>
    <w:rsid w:val="00907AC8"/>
    <w:rsid w:val="00920FAB"/>
    <w:rsid w:val="0094498A"/>
    <w:rsid w:val="0094794C"/>
    <w:rsid w:val="009671BB"/>
    <w:rsid w:val="00980DDE"/>
    <w:rsid w:val="009A09B0"/>
    <w:rsid w:val="009A1889"/>
    <w:rsid w:val="009C3DC6"/>
    <w:rsid w:val="009D07AA"/>
    <w:rsid w:val="009D3274"/>
    <w:rsid w:val="009E38C5"/>
    <w:rsid w:val="009F1FEA"/>
    <w:rsid w:val="009F2528"/>
    <w:rsid w:val="00A33475"/>
    <w:rsid w:val="00A3472F"/>
    <w:rsid w:val="00A540C5"/>
    <w:rsid w:val="00A56D12"/>
    <w:rsid w:val="00A5775D"/>
    <w:rsid w:val="00A65EC8"/>
    <w:rsid w:val="00A77F0F"/>
    <w:rsid w:val="00A8210D"/>
    <w:rsid w:val="00AC08F4"/>
    <w:rsid w:val="00AC7218"/>
    <w:rsid w:val="00AD3D06"/>
    <w:rsid w:val="00AD3EAC"/>
    <w:rsid w:val="00AE04AA"/>
    <w:rsid w:val="00AE3B05"/>
    <w:rsid w:val="00AE5DAF"/>
    <w:rsid w:val="00B0767E"/>
    <w:rsid w:val="00B242E4"/>
    <w:rsid w:val="00B302E9"/>
    <w:rsid w:val="00B305FE"/>
    <w:rsid w:val="00B34004"/>
    <w:rsid w:val="00B43CA8"/>
    <w:rsid w:val="00B454BA"/>
    <w:rsid w:val="00B5207A"/>
    <w:rsid w:val="00B73FAC"/>
    <w:rsid w:val="00B863BE"/>
    <w:rsid w:val="00B86DC0"/>
    <w:rsid w:val="00BB1DDF"/>
    <w:rsid w:val="00BC70E4"/>
    <w:rsid w:val="00BE0EC0"/>
    <w:rsid w:val="00BE1755"/>
    <w:rsid w:val="00BE6B1B"/>
    <w:rsid w:val="00BF0C70"/>
    <w:rsid w:val="00C027B9"/>
    <w:rsid w:val="00C14F52"/>
    <w:rsid w:val="00C15BC8"/>
    <w:rsid w:val="00C32EAB"/>
    <w:rsid w:val="00C5529A"/>
    <w:rsid w:val="00C55D97"/>
    <w:rsid w:val="00C5730D"/>
    <w:rsid w:val="00C61E6F"/>
    <w:rsid w:val="00C71977"/>
    <w:rsid w:val="00C72502"/>
    <w:rsid w:val="00C9089E"/>
    <w:rsid w:val="00C959C6"/>
    <w:rsid w:val="00C95CBA"/>
    <w:rsid w:val="00CA140F"/>
    <w:rsid w:val="00CA2C26"/>
    <w:rsid w:val="00CC3AD4"/>
    <w:rsid w:val="00CD6AF9"/>
    <w:rsid w:val="00CE1458"/>
    <w:rsid w:val="00CE5761"/>
    <w:rsid w:val="00CF3AA3"/>
    <w:rsid w:val="00CF6E7B"/>
    <w:rsid w:val="00D032A6"/>
    <w:rsid w:val="00D040B2"/>
    <w:rsid w:val="00D110CD"/>
    <w:rsid w:val="00D263A1"/>
    <w:rsid w:val="00D278AA"/>
    <w:rsid w:val="00D4119B"/>
    <w:rsid w:val="00D51DD3"/>
    <w:rsid w:val="00D62C0B"/>
    <w:rsid w:val="00D6490A"/>
    <w:rsid w:val="00D8062F"/>
    <w:rsid w:val="00DA2D32"/>
    <w:rsid w:val="00DB4B15"/>
    <w:rsid w:val="00DC0103"/>
    <w:rsid w:val="00DC1954"/>
    <w:rsid w:val="00DD0ADC"/>
    <w:rsid w:val="00DD55D2"/>
    <w:rsid w:val="00DD7E03"/>
    <w:rsid w:val="00E1107E"/>
    <w:rsid w:val="00E21706"/>
    <w:rsid w:val="00E23E37"/>
    <w:rsid w:val="00E44ABD"/>
    <w:rsid w:val="00E547A8"/>
    <w:rsid w:val="00E77A2E"/>
    <w:rsid w:val="00E8505A"/>
    <w:rsid w:val="00EA0153"/>
    <w:rsid w:val="00EA2424"/>
    <w:rsid w:val="00EC11D8"/>
    <w:rsid w:val="00EE4AA1"/>
    <w:rsid w:val="00EE78DD"/>
    <w:rsid w:val="00EE7F5B"/>
    <w:rsid w:val="00EF45FD"/>
    <w:rsid w:val="00F1271B"/>
    <w:rsid w:val="00F14C75"/>
    <w:rsid w:val="00F1604B"/>
    <w:rsid w:val="00F21940"/>
    <w:rsid w:val="00F27B66"/>
    <w:rsid w:val="00F522E3"/>
    <w:rsid w:val="00F64717"/>
    <w:rsid w:val="00F6581C"/>
    <w:rsid w:val="00F735EE"/>
    <w:rsid w:val="00F75D4B"/>
    <w:rsid w:val="00F842B5"/>
    <w:rsid w:val="00F87F8F"/>
    <w:rsid w:val="00F9634E"/>
    <w:rsid w:val="00FA36E8"/>
    <w:rsid w:val="00FB329C"/>
    <w:rsid w:val="00FE5E87"/>
    <w:rsid w:val="00FF162E"/>
    <w:rsid w:val="01176D0F"/>
    <w:rsid w:val="024453DD"/>
    <w:rsid w:val="026944BE"/>
    <w:rsid w:val="06CA44DF"/>
    <w:rsid w:val="092403CF"/>
    <w:rsid w:val="092452F7"/>
    <w:rsid w:val="0C8260EC"/>
    <w:rsid w:val="0D3F0FC5"/>
    <w:rsid w:val="0DD26AD2"/>
    <w:rsid w:val="0F1B24DE"/>
    <w:rsid w:val="100528E5"/>
    <w:rsid w:val="11B44310"/>
    <w:rsid w:val="12806CAD"/>
    <w:rsid w:val="13D47A5E"/>
    <w:rsid w:val="146C6455"/>
    <w:rsid w:val="14A521D6"/>
    <w:rsid w:val="151813A9"/>
    <w:rsid w:val="15DC7712"/>
    <w:rsid w:val="15FB7019"/>
    <w:rsid w:val="16E33875"/>
    <w:rsid w:val="16F27AE6"/>
    <w:rsid w:val="17A17A95"/>
    <w:rsid w:val="18630C59"/>
    <w:rsid w:val="18734554"/>
    <w:rsid w:val="19580328"/>
    <w:rsid w:val="1B59739F"/>
    <w:rsid w:val="1B795D7E"/>
    <w:rsid w:val="1F061A6C"/>
    <w:rsid w:val="1F7D7C16"/>
    <w:rsid w:val="1F86610D"/>
    <w:rsid w:val="1FC35595"/>
    <w:rsid w:val="20962B6E"/>
    <w:rsid w:val="21BA6BDA"/>
    <w:rsid w:val="2284706C"/>
    <w:rsid w:val="251E4BD6"/>
    <w:rsid w:val="2539133D"/>
    <w:rsid w:val="26663075"/>
    <w:rsid w:val="269A14E4"/>
    <w:rsid w:val="27DB20C7"/>
    <w:rsid w:val="287B115B"/>
    <w:rsid w:val="293048C5"/>
    <w:rsid w:val="29DC4AEB"/>
    <w:rsid w:val="2A2D12F6"/>
    <w:rsid w:val="2BCE0715"/>
    <w:rsid w:val="2F1231F8"/>
    <w:rsid w:val="31562956"/>
    <w:rsid w:val="316B7960"/>
    <w:rsid w:val="339B1BC7"/>
    <w:rsid w:val="34DE13FA"/>
    <w:rsid w:val="37371DD9"/>
    <w:rsid w:val="39D971B1"/>
    <w:rsid w:val="3A3865A0"/>
    <w:rsid w:val="419871C6"/>
    <w:rsid w:val="42B83B82"/>
    <w:rsid w:val="42C676E6"/>
    <w:rsid w:val="449E77DE"/>
    <w:rsid w:val="44C62776"/>
    <w:rsid w:val="450D71C7"/>
    <w:rsid w:val="45B060EE"/>
    <w:rsid w:val="46263A2C"/>
    <w:rsid w:val="4B18100C"/>
    <w:rsid w:val="4B580890"/>
    <w:rsid w:val="4BE22064"/>
    <w:rsid w:val="4D0B4F03"/>
    <w:rsid w:val="4E102B52"/>
    <w:rsid w:val="4E243781"/>
    <w:rsid w:val="50290E84"/>
    <w:rsid w:val="522A115D"/>
    <w:rsid w:val="5659505B"/>
    <w:rsid w:val="56BE113B"/>
    <w:rsid w:val="57746C70"/>
    <w:rsid w:val="588839A4"/>
    <w:rsid w:val="58B730D2"/>
    <w:rsid w:val="58D5483C"/>
    <w:rsid w:val="594842A8"/>
    <w:rsid w:val="5A3837FA"/>
    <w:rsid w:val="5A9D51F3"/>
    <w:rsid w:val="5AE40938"/>
    <w:rsid w:val="5B704D51"/>
    <w:rsid w:val="5CB6259F"/>
    <w:rsid w:val="5D9C06BE"/>
    <w:rsid w:val="624B2188"/>
    <w:rsid w:val="64073364"/>
    <w:rsid w:val="64167B1A"/>
    <w:rsid w:val="64B62670"/>
    <w:rsid w:val="66574D3B"/>
    <w:rsid w:val="666A5EC9"/>
    <w:rsid w:val="67DF09DB"/>
    <w:rsid w:val="690E20C9"/>
    <w:rsid w:val="694868B5"/>
    <w:rsid w:val="6A287541"/>
    <w:rsid w:val="6BB1103F"/>
    <w:rsid w:val="6BB941E9"/>
    <w:rsid w:val="6F397CDF"/>
    <w:rsid w:val="71775577"/>
    <w:rsid w:val="727178A1"/>
    <w:rsid w:val="72A66BCA"/>
    <w:rsid w:val="75FF0292"/>
    <w:rsid w:val="76493140"/>
    <w:rsid w:val="764C3BE5"/>
    <w:rsid w:val="7687111F"/>
    <w:rsid w:val="76EC07CC"/>
    <w:rsid w:val="771447BF"/>
    <w:rsid w:val="77962454"/>
    <w:rsid w:val="784E1D95"/>
    <w:rsid w:val="7BB56E5D"/>
    <w:rsid w:val="7BF14521"/>
    <w:rsid w:val="7D4548AF"/>
    <w:rsid w:val="7DF13A04"/>
    <w:rsid w:val="7E905EF6"/>
    <w:rsid w:val="7ECA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3"/>
    <w:semiHidden/>
    <w:unhideWhenUsed/>
    <w:qFormat/>
    <w:uiPriority w:val="0"/>
    <w:pPr>
      <w:keepNext/>
      <w:keepLines/>
      <w:spacing w:before="260" w:after="260" w:line="416" w:lineRule="auto"/>
      <w:outlineLvl w:val="2"/>
    </w:pPr>
    <w:rPr>
      <w:b/>
      <w:bCs/>
      <w:sz w:val="32"/>
      <w:szCs w:val="32"/>
      <w:lang w:val="zh-CN" w:eastAsia="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lang w:val="zh-CN" w:eastAsia="zh-CN"/>
    </w:rPr>
  </w:style>
  <w:style w:type="paragraph" w:styleId="4">
    <w:name w:val="footer"/>
    <w:basedOn w:val="1"/>
    <w:link w:val="11"/>
    <w:qFormat/>
    <w:uiPriority w:val="99"/>
    <w:pPr>
      <w:tabs>
        <w:tab w:val="center" w:pos="4153"/>
        <w:tab w:val="right" w:pos="8306"/>
      </w:tabs>
      <w:snapToGrid w:val="0"/>
      <w:jc w:val="left"/>
    </w:pPr>
    <w:rPr>
      <w:sz w:val="18"/>
      <w:szCs w:val="18"/>
      <w:lang w:val="zh-CN" w:eastAsia="zh-CN"/>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lang w:val="zh-CN" w:eastAsia="zh-CN"/>
    </w:rPr>
  </w:style>
  <w:style w:type="character" w:styleId="8">
    <w:name w:val="Hyperlink"/>
    <w:qFormat/>
    <w:uiPriority w:val="0"/>
    <w:rPr>
      <w:color w:val="0000FF"/>
      <w:u w:val="single"/>
    </w:rPr>
  </w:style>
  <w:style w:type="character" w:customStyle="1" w:styleId="9">
    <w:name w:val="已访问的超链接1"/>
    <w:qFormat/>
    <w:uiPriority w:val="0"/>
    <w:rPr>
      <w:color w:val="800080"/>
      <w:u w:val="single"/>
    </w:rPr>
  </w:style>
  <w:style w:type="character" w:customStyle="1" w:styleId="10">
    <w:name w:val="页眉 Char"/>
    <w:link w:val="5"/>
    <w:qFormat/>
    <w:uiPriority w:val="0"/>
    <w:rPr>
      <w:rFonts w:ascii="Calibri" w:hAnsi="Calibri"/>
      <w:kern w:val="2"/>
      <w:sz w:val="18"/>
      <w:szCs w:val="18"/>
    </w:rPr>
  </w:style>
  <w:style w:type="character" w:customStyle="1" w:styleId="11">
    <w:name w:val="页脚 Char"/>
    <w:link w:val="4"/>
    <w:qFormat/>
    <w:uiPriority w:val="99"/>
    <w:rPr>
      <w:rFonts w:ascii="Calibri" w:hAnsi="Calibri"/>
      <w:kern w:val="2"/>
      <w:sz w:val="18"/>
      <w:szCs w:val="18"/>
    </w:rPr>
  </w:style>
  <w:style w:type="character" w:customStyle="1" w:styleId="12">
    <w:name w:val="批注框文本 Char"/>
    <w:link w:val="3"/>
    <w:qFormat/>
    <w:uiPriority w:val="0"/>
    <w:rPr>
      <w:rFonts w:ascii="Calibri" w:hAnsi="Calibri"/>
      <w:kern w:val="2"/>
      <w:sz w:val="18"/>
      <w:szCs w:val="18"/>
    </w:rPr>
  </w:style>
  <w:style w:type="character" w:customStyle="1" w:styleId="13">
    <w:name w:val="标题 3 Char"/>
    <w:link w:val="2"/>
    <w:semiHidden/>
    <w:qFormat/>
    <w:uiPriority w:val="0"/>
    <w:rPr>
      <w:rFonts w:ascii="Calibri" w:hAnsi="Calibri"/>
      <w:b/>
      <w:bCs/>
      <w:kern w:val="2"/>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2508</Words>
  <Characters>2611</Characters>
  <Lines>1</Lines>
  <Paragraphs>4</Paragraphs>
  <TotalTime>2</TotalTime>
  <ScaleCrop>false</ScaleCrop>
  <LinksUpToDate>false</LinksUpToDate>
  <CharactersWithSpaces>2617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2021-04-21T07:31:00Z</dcterms:created>
  <dc:creator>gszx</dc:creator>
  <cp:lastModifiedBy>程文宝</cp:lastModifiedBy>
  <cp:lastPrinted>2021-04-22T02:23:00Z</cp:lastPrinted>
  <dcterms:modified xsi:type="dcterms:W3CDTF">2023-06-13T02:23:13Z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11450078764141F8BA71F7FA230E2A64</vt:lpwstr>
  </property>
</Properties>
</file>