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37812">
      <w:pPr>
        <w:spacing w:line="480" w:lineRule="auto"/>
        <w:jc w:val="center"/>
        <w:rPr>
          <w:rFonts w:ascii="黑体" w:hAnsi="黑体" w:eastAsia="黑体"/>
          <w:b/>
          <w:sz w:val="28"/>
          <w:szCs w:val="28"/>
        </w:rPr>
      </w:pPr>
      <w:bookmarkStart w:id="0" w:name="_GoBack"/>
      <w:bookmarkEnd w:id="0"/>
      <w:r>
        <w:rPr>
          <w:rFonts w:hint="eastAsia" w:ascii="黑体" w:hAnsi="黑体" w:eastAsia="黑体"/>
          <w:b/>
          <w:sz w:val="28"/>
          <w:szCs w:val="28"/>
        </w:rPr>
        <w:t>中国海洋大学青年教师科研启动经费预算书</w:t>
      </w:r>
    </w:p>
    <w:p w14:paraId="3F11A99E">
      <w:pPr>
        <w:spacing w:line="480" w:lineRule="auto"/>
        <w:rPr>
          <w:rFonts w:ascii="仿宋_GB2312" w:eastAsia="仿宋_GB2312"/>
          <w:b/>
          <w:szCs w:val="21"/>
        </w:rPr>
      </w:pPr>
      <w:r>
        <w:rPr>
          <w:rFonts w:hint="eastAsia" w:ascii="仿宋_GB2312" w:eastAsia="仿宋_GB2312"/>
          <w:b/>
          <w:sz w:val="24"/>
        </w:rPr>
        <w:t xml:space="preserve">   年度：</w:t>
      </w:r>
      <w:r>
        <w:rPr>
          <w:rFonts w:hint="eastAsia" w:ascii="仿宋_GB2312" w:eastAsia="仿宋_GB2312"/>
          <w:b/>
          <w:sz w:val="24"/>
          <w:u w:val="single"/>
        </w:rPr>
        <w:t xml:space="preserve"> </w:t>
      </w:r>
      <w:r>
        <w:rPr>
          <w:rFonts w:ascii="仿宋_GB2312" w:eastAsia="仿宋_GB2312"/>
          <w:b/>
          <w:sz w:val="24"/>
          <w:u w:val="single"/>
        </w:rPr>
        <w:t xml:space="preserve">        </w:t>
      </w:r>
      <w:r>
        <w:rPr>
          <w:rFonts w:ascii="仿宋_GB2312" w:eastAsia="仿宋_GB2312"/>
          <w:b/>
          <w:sz w:val="24"/>
        </w:rPr>
        <w:t xml:space="preserve">  </w:t>
      </w:r>
      <w:r>
        <w:rPr>
          <w:rFonts w:hint="eastAsia" w:ascii="仿宋_GB2312" w:eastAsia="仿宋_GB2312"/>
          <w:b/>
          <w:sz w:val="24"/>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992"/>
        <w:gridCol w:w="283"/>
        <w:gridCol w:w="1560"/>
        <w:gridCol w:w="850"/>
        <w:gridCol w:w="992"/>
        <w:gridCol w:w="567"/>
        <w:gridCol w:w="851"/>
        <w:gridCol w:w="1134"/>
        <w:gridCol w:w="850"/>
        <w:gridCol w:w="860"/>
      </w:tblGrid>
      <w:tr w14:paraId="1B6A9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809" w:type="dxa"/>
            <w:gridSpan w:val="3"/>
            <w:vAlign w:val="center"/>
          </w:tcPr>
          <w:p w14:paraId="7826264B">
            <w:pPr>
              <w:jc w:val="center"/>
              <w:rPr>
                <w:rFonts w:ascii="黑体" w:hAnsi="黑体" w:eastAsia="黑体"/>
                <w:szCs w:val="21"/>
              </w:rPr>
            </w:pPr>
            <w:r>
              <w:rPr>
                <w:rFonts w:hint="eastAsia" w:ascii="黑体" w:hAnsi="黑体" w:eastAsia="黑体"/>
                <w:szCs w:val="21"/>
              </w:rPr>
              <w:t>项目负责人</w:t>
            </w:r>
          </w:p>
        </w:tc>
        <w:tc>
          <w:tcPr>
            <w:tcW w:w="2410" w:type="dxa"/>
            <w:gridSpan w:val="2"/>
            <w:vAlign w:val="center"/>
          </w:tcPr>
          <w:p w14:paraId="240DA1F2">
            <w:pPr>
              <w:jc w:val="center"/>
              <w:rPr>
                <w:rFonts w:ascii="黑体" w:hAnsi="黑体" w:eastAsia="黑体"/>
                <w:szCs w:val="21"/>
              </w:rPr>
            </w:pPr>
          </w:p>
        </w:tc>
        <w:tc>
          <w:tcPr>
            <w:tcW w:w="1559" w:type="dxa"/>
            <w:gridSpan w:val="2"/>
            <w:vAlign w:val="center"/>
          </w:tcPr>
          <w:p w14:paraId="4F8C3254">
            <w:pPr>
              <w:jc w:val="center"/>
              <w:rPr>
                <w:rFonts w:ascii="黑体" w:hAnsi="黑体" w:eastAsia="黑体"/>
                <w:szCs w:val="21"/>
              </w:rPr>
            </w:pPr>
            <w:r>
              <w:rPr>
                <w:rFonts w:hint="eastAsia" w:ascii="黑体" w:hAnsi="黑体" w:eastAsia="黑体"/>
                <w:szCs w:val="21"/>
              </w:rPr>
              <w:t>项目账号</w:t>
            </w:r>
          </w:p>
        </w:tc>
        <w:tc>
          <w:tcPr>
            <w:tcW w:w="3695" w:type="dxa"/>
            <w:gridSpan w:val="4"/>
            <w:vAlign w:val="center"/>
          </w:tcPr>
          <w:p w14:paraId="73BDF0CA">
            <w:pPr>
              <w:jc w:val="center"/>
              <w:rPr>
                <w:rFonts w:hint="default" w:ascii="黑体" w:hAnsi="黑体" w:eastAsia="黑体"/>
                <w:szCs w:val="21"/>
                <w:lang w:val="en-US" w:eastAsia="zh-CN"/>
              </w:rPr>
            </w:pPr>
            <w:r>
              <w:rPr>
                <w:rFonts w:hint="eastAsia" w:ascii="黑体" w:hAnsi="黑体" w:eastAsia="黑体"/>
                <w:color w:val="FF0000"/>
                <w:szCs w:val="21"/>
                <w:lang w:val="en-US" w:eastAsia="zh-CN"/>
              </w:rPr>
              <w:t>请登录财务系统查询</w:t>
            </w:r>
          </w:p>
        </w:tc>
      </w:tr>
      <w:tr w14:paraId="6A903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809" w:type="dxa"/>
            <w:gridSpan w:val="3"/>
            <w:vAlign w:val="center"/>
          </w:tcPr>
          <w:p w14:paraId="7A603E6D">
            <w:pPr>
              <w:jc w:val="center"/>
              <w:rPr>
                <w:rFonts w:ascii="黑体" w:hAnsi="黑体" w:eastAsia="黑体"/>
                <w:szCs w:val="21"/>
              </w:rPr>
            </w:pPr>
            <w:r>
              <w:rPr>
                <w:rFonts w:hint="eastAsia" w:ascii="黑体" w:hAnsi="黑体" w:eastAsia="黑体"/>
                <w:szCs w:val="21"/>
              </w:rPr>
              <w:t>经费额度</w:t>
            </w:r>
          </w:p>
        </w:tc>
        <w:tc>
          <w:tcPr>
            <w:tcW w:w="2410" w:type="dxa"/>
            <w:gridSpan w:val="2"/>
            <w:vAlign w:val="center"/>
          </w:tcPr>
          <w:p w14:paraId="6430C160">
            <w:pPr>
              <w:jc w:val="center"/>
              <w:rPr>
                <w:rFonts w:ascii="黑体" w:hAnsi="黑体" w:eastAsia="黑体"/>
                <w:szCs w:val="21"/>
              </w:rPr>
            </w:pPr>
            <w:r>
              <w:rPr>
                <w:rFonts w:hint="eastAsia" w:ascii="黑体" w:hAnsi="黑体" w:eastAsia="黑体"/>
                <w:szCs w:val="21"/>
              </w:rPr>
              <w:t xml:space="preserve">         万元</w:t>
            </w:r>
          </w:p>
        </w:tc>
        <w:tc>
          <w:tcPr>
            <w:tcW w:w="1559" w:type="dxa"/>
            <w:gridSpan w:val="2"/>
            <w:vAlign w:val="center"/>
          </w:tcPr>
          <w:p w14:paraId="14500F63">
            <w:pPr>
              <w:jc w:val="center"/>
              <w:rPr>
                <w:rFonts w:ascii="黑体" w:hAnsi="黑体" w:eastAsia="黑体"/>
                <w:szCs w:val="21"/>
              </w:rPr>
            </w:pPr>
            <w:r>
              <w:rPr>
                <w:rFonts w:hint="eastAsia" w:ascii="黑体" w:hAnsi="黑体" w:eastAsia="黑体"/>
                <w:szCs w:val="21"/>
              </w:rPr>
              <w:t>联系电话</w:t>
            </w:r>
          </w:p>
        </w:tc>
        <w:tc>
          <w:tcPr>
            <w:tcW w:w="3695" w:type="dxa"/>
            <w:gridSpan w:val="4"/>
            <w:vAlign w:val="center"/>
          </w:tcPr>
          <w:p w14:paraId="1A936258">
            <w:pPr>
              <w:rPr>
                <w:rFonts w:ascii="黑体" w:hAnsi="黑体" w:eastAsia="黑体"/>
                <w:szCs w:val="21"/>
              </w:rPr>
            </w:pPr>
          </w:p>
        </w:tc>
      </w:tr>
      <w:tr w14:paraId="324FD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3" w:type="dxa"/>
            <w:gridSpan w:val="11"/>
            <w:vAlign w:val="center"/>
          </w:tcPr>
          <w:p w14:paraId="173535C6">
            <w:pPr>
              <w:rPr>
                <w:rFonts w:ascii="黑体" w:hAnsi="黑体" w:eastAsia="黑体"/>
                <w:szCs w:val="21"/>
              </w:rPr>
            </w:pPr>
            <w:r>
              <w:rPr>
                <w:rFonts w:hint="eastAsia" w:ascii="黑体" w:hAnsi="黑体" w:eastAsia="黑体"/>
                <w:szCs w:val="21"/>
              </w:rPr>
              <w:t xml:space="preserve">一、本年度预算明细（各明细科目的金额之和等于“本年度拨付额度”） </w:t>
            </w:r>
            <w:r>
              <w:rPr>
                <w:rFonts w:ascii="黑体" w:hAnsi="黑体" w:eastAsia="黑体"/>
                <w:szCs w:val="21"/>
              </w:rPr>
              <w:t xml:space="preserve"> </w:t>
            </w:r>
            <w:r>
              <w:rPr>
                <w:rFonts w:ascii="黑体" w:hAnsi="黑体" w:eastAsia="黑体"/>
                <w:color w:val="FF0000"/>
                <w:szCs w:val="21"/>
              </w:rPr>
              <w:t xml:space="preserve"> </w:t>
            </w:r>
            <w:r>
              <w:rPr>
                <w:rFonts w:hint="eastAsia" w:ascii="黑体" w:hAnsi="黑体" w:eastAsia="黑体"/>
                <w:color w:val="FF0000"/>
                <w:szCs w:val="21"/>
              </w:rPr>
              <w:t xml:space="preserve"> </w:t>
            </w:r>
          </w:p>
        </w:tc>
      </w:tr>
      <w:tr w14:paraId="73DC0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vAlign w:val="center"/>
          </w:tcPr>
          <w:p w14:paraId="159A0841">
            <w:pPr>
              <w:jc w:val="center"/>
              <w:rPr>
                <w:rFonts w:ascii="仿宋" w:hAnsi="仿宋" w:eastAsia="仿宋"/>
                <w:sz w:val="24"/>
                <w:szCs w:val="24"/>
              </w:rPr>
            </w:pPr>
            <w:r>
              <w:rPr>
                <w:rFonts w:hint="eastAsia" w:ascii="仿宋" w:hAnsi="仿宋" w:eastAsia="仿宋"/>
                <w:sz w:val="24"/>
                <w:szCs w:val="24"/>
              </w:rPr>
              <w:t>项</w:t>
            </w:r>
          </w:p>
          <w:p w14:paraId="1A9DC329">
            <w:pPr>
              <w:jc w:val="center"/>
              <w:rPr>
                <w:rFonts w:ascii="仿宋" w:hAnsi="仿宋" w:eastAsia="仿宋"/>
                <w:sz w:val="24"/>
                <w:szCs w:val="24"/>
              </w:rPr>
            </w:pPr>
            <w:r>
              <w:rPr>
                <w:rFonts w:hint="eastAsia" w:ascii="仿宋" w:hAnsi="仿宋" w:eastAsia="仿宋"/>
                <w:sz w:val="24"/>
                <w:szCs w:val="24"/>
              </w:rPr>
              <w:t>目</w:t>
            </w:r>
          </w:p>
          <w:p w14:paraId="63FABBE9">
            <w:pPr>
              <w:jc w:val="center"/>
              <w:rPr>
                <w:rFonts w:ascii="仿宋" w:hAnsi="仿宋" w:eastAsia="仿宋"/>
                <w:sz w:val="24"/>
                <w:szCs w:val="24"/>
              </w:rPr>
            </w:pPr>
            <w:r>
              <w:rPr>
                <w:rFonts w:hint="eastAsia" w:ascii="仿宋" w:hAnsi="仿宋" w:eastAsia="仿宋"/>
                <w:sz w:val="24"/>
                <w:szCs w:val="24"/>
              </w:rPr>
              <w:t>支</w:t>
            </w:r>
          </w:p>
          <w:p w14:paraId="4900B70E">
            <w:pPr>
              <w:jc w:val="center"/>
              <w:rPr>
                <w:rFonts w:ascii="仿宋" w:hAnsi="仿宋" w:eastAsia="仿宋"/>
                <w:sz w:val="24"/>
                <w:szCs w:val="24"/>
              </w:rPr>
            </w:pPr>
            <w:r>
              <w:rPr>
                <w:rFonts w:hint="eastAsia" w:ascii="仿宋" w:hAnsi="仿宋" w:eastAsia="仿宋"/>
                <w:sz w:val="24"/>
                <w:szCs w:val="24"/>
              </w:rPr>
              <w:t>出</w:t>
            </w:r>
          </w:p>
          <w:p w14:paraId="2DAE1F47">
            <w:pPr>
              <w:jc w:val="center"/>
              <w:rPr>
                <w:rFonts w:ascii="仿宋" w:hAnsi="仿宋" w:eastAsia="仿宋"/>
                <w:sz w:val="24"/>
                <w:szCs w:val="24"/>
              </w:rPr>
            </w:pPr>
            <w:r>
              <w:rPr>
                <w:rFonts w:hint="eastAsia" w:ascii="仿宋" w:hAnsi="仿宋" w:eastAsia="仿宋"/>
                <w:sz w:val="24"/>
                <w:szCs w:val="24"/>
              </w:rPr>
              <w:t>明</w:t>
            </w:r>
          </w:p>
          <w:p w14:paraId="425119EB">
            <w:pPr>
              <w:jc w:val="center"/>
              <w:rPr>
                <w:rFonts w:ascii="仿宋" w:hAnsi="仿宋" w:eastAsia="仿宋"/>
                <w:sz w:val="24"/>
                <w:szCs w:val="24"/>
              </w:rPr>
            </w:pPr>
            <w:r>
              <w:rPr>
                <w:rFonts w:hint="eastAsia" w:ascii="仿宋" w:hAnsi="仿宋" w:eastAsia="仿宋"/>
                <w:sz w:val="24"/>
                <w:szCs w:val="24"/>
              </w:rPr>
              <w:t>细</w:t>
            </w:r>
          </w:p>
          <w:p w14:paraId="457D6028">
            <w:pPr>
              <w:jc w:val="center"/>
              <w:rPr>
                <w:rFonts w:ascii="仿宋" w:hAnsi="仿宋" w:eastAsia="仿宋"/>
                <w:sz w:val="24"/>
                <w:szCs w:val="24"/>
              </w:rPr>
            </w:pPr>
            <w:r>
              <w:rPr>
                <w:rFonts w:hint="eastAsia" w:ascii="仿宋" w:hAnsi="仿宋" w:eastAsia="仿宋"/>
                <w:sz w:val="24"/>
                <w:szCs w:val="24"/>
              </w:rPr>
              <w:t>预</w:t>
            </w:r>
          </w:p>
          <w:p w14:paraId="57A1577D">
            <w:pPr>
              <w:jc w:val="center"/>
              <w:rPr>
                <w:rFonts w:ascii="仿宋" w:hAnsi="仿宋" w:eastAsia="仿宋"/>
                <w:sz w:val="24"/>
                <w:szCs w:val="24"/>
              </w:rPr>
            </w:pPr>
            <w:r>
              <w:rPr>
                <w:rFonts w:hint="eastAsia" w:ascii="仿宋" w:hAnsi="仿宋" w:eastAsia="仿宋"/>
                <w:sz w:val="24"/>
                <w:szCs w:val="24"/>
              </w:rPr>
              <w:t>算</w:t>
            </w:r>
          </w:p>
        </w:tc>
        <w:tc>
          <w:tcPr>
            <w:tcW w:w="3685" w:type="dxa"/>
            <w:gridSpan w:val="4"/>
            <w:vAlign w:val="center"/>
          </w:tcPr>
          <w:p w14:paraId="652D8B10">
            <w:pPr>
              <w:jc w:val="center"/>
              <w:rPr>
                <w:rFonts w:ascii="仿宋" w:hAnsi="仿宋" w:eastAsia="仿宋"/>
                <w:sz w:val="24"/>
                <w:szCs w:val="24"/>
              </w:rPr>
            </w:pPr>
            <w:r>
              <w:rPr>
                <w:rFonts w:hint="eastAsia" w:ascii="仿宋" w:hAnsi="仿宋" w:eastAsia="仿宋"/>
                <w:sz w:val="24"/>
                <w:szCs w:val="24"/>
              </w:rPr>
              <w:t>支出明细科目</w:t>
            </w:r>
          </w:p>
        </w:tc>
        <w:tc>
          <w:tcPr>
            <w:tcW w:w="992" w:type="dxa"/>
            <w:vAlign w:val="center"/>
          </w:tcPr>
          <w:p w14:paraId="438E74A0">
            <w:pPr>
              <w:jc w:val="center"/>
              <w:rPr>
                <w:rFonts w:ascii="仿宋" w:hAnsi="仿宋" w:eastAsia="仿宋"/>
                <w:sz w:val="24"/>
                <w:szCs w:val="24"/>
              </w:rPr>
            </w:pPr>
            <w:r>
              <w:rPr>
                <w:rFonts w:hint="eastAsia" w:ascii="仿宋" w:hAnsi="仿宋" w:eastAsia="仿宋"/>
                <w:sz w:val="24"/>
                <w:szCs w:val="24"/>
              </w:rPr>
              <w:t>金额</w:t>
            </w:r>
          </w:p>
          <w:p w14:paraId="14C21987">
            <w:pPr>
              <w:jc w:val="center"/>
              <w:rPr>
                <w:rFonts w:ascii="仿宋" w:hAnsi="仿宋" w:eastAsia="仿宋"/>
                <w:sz w:val="24"/>
                <w:szCs w:val="24"/>
              </w:rPr>
            </w:pPr>
            <w:r>
              <w:rPr>
                <w:rFonts w:hint="eastAsia" w:ascii="仿宋" w:hAnsi="仿宋" w:eastAsia="仿宋"/>
                <w:sz w:val="24"/>
                <w:szCs w:val="24"/>
              </w:rPr>
              <w:t>(万元)</w:t>
            </w:r>
          </w:p>
        </w:tc>
        <w:tc>
          <w:tcPr>
            <w:tcW w:w="3402" w:type="dxa"/>
            <w:gridSpan w:val="4"/>
            <w:vAlign w:val="center"/>
          </w:tcPr>
          <w:p w14:paraId="7F0CCBBB">
            <w:pPr>
              <w:jc w:val="center"/>
              <w:rPr>
                <w:rFonts w:ascii="仿宋" w:hAnsi="仿宋" w:eastAsia="仿宋"/>
                <w:sz w:val="24"/>
                <w:szCs w:val="24"/>
              </w:rPr>
            </w:pPr>
            <w:r>
              <w:rPr>
                <w:rFonts w:hint="eastAsia" w:ascii="仿宋" w:hAnsi="仿宋" w:eastAsia="仿宋"/>
                <w:sz w:val="24"/>
                <w:szCs w:val="24"/>
              </w:rPr>
              <w:t>计算依据</w:t>
            </w:r>
          </w:p>
        </w:tc>
        <w:tc>
          <w:tcPr>
            <w:tcW w:w="860" w:type="dxa"/>
            <w:vAlign w:val="center"/>
          </w:tcPr>
          <w:p w14:paraId="14B78655">
            <w:pPr>
              <w:jc w:val="center"/>
              <w:rPr>
                <w:rFonts w:ascii="仿宋" w:hAnsi="仿宋" w:eastAsia="仿宋"/>
                <w:sz w:val="24"/>
                <w:szCs w:val="24"/>
              </w:rPr>
            </w:pPr>
            <w:r>
              <w:rPr>
                <w:rFonts w:hint="eastAsia" w:ascii="仿宋" w:hAnsi="仿宋" w:eastAsia="仿宋"/>
                <w:sz w:val="24"/>
                <w:szCs w:val="24"/>
              </w:rPr>
              <w:t>备注</w:t>
            </w:r>
          </w:p>
        </w:tc>
      </w:tr>
      <w:tr w14:paraId="12613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534" w:type="dxa"/>
            <w:vMerge w:val="continue"/>
            <w:vAlign w:val="center"/>
          </w:tcPr>
          <w:p w14:paraId="3D8EB736">
            <w:pPr>
              <w:jc w:val="center"/>
              <w:rPr>
                <w:rFonts w:ascii="仿宋" w:hAnsi="仿宋" w:eastAsia="仿宋"/>
                <w:sz w:val="24"/>
                <w:szCs w:val="24"/>
              </w:rPr>
            </w:pPr>
          </w:p>
        </w:tc>
        <w:tc>
          <w:tcPr>
            <w:tcW w:w="3685" w:type="dxa"/>
            <w:gridSpan w:val="4"/>
            <w:vAlign w:val="center"/>
          </w:tcPr>
          <w:p w14:paraId="5F800CEE">
            <w:pPr>
              <w:jc w:val="center"/>
              <w:rPr>
                <w:rFonts w:ascii="仿宋" w:hAnsi="仿宋" w:eastAsia="仿宋"/>
                <w:sz w:val="24"/>
                <w:szCs w:val="24"/>
              </w:rPr>
            </w:pPr>
            <w:r>
              <w:rPr>
                <w:rFonts w:hint="eastAsia" w:ascii="仿宋" w:hAnsi="仿宋" w:eastAsia="仿宋"/>
                <w:sz w:val="24"/>
                <w:szCs w:val="24"/>
              </w:rPr>
              <w:t>设备费</w:t>
            </w:r>
          </w:p>
        </w:tc>
        <w:tc>
          <w:tcPr>
            <w:tcW w:w="992" w:type="dxa"/>
            <w:vAlign w:val="center"/>
          </w:tcPr>
          <w:p w14:paraId="69534C4D">
            <w:pPr>
              <w:jc w:val="center"/>
              <w:rPr>
                <w:rFonts w:ascii="仿宋" w:hAnsi="仿宋" w:eastAsia="仿宋"/>
                <w:sz w:val="24"/>
                <w:szCs w:val="24"/>
              </w:rPr>
            </w:pPr>
          </w:p>
        </w:tc>
        <w:tc>
          <w:tcPr>
            <w:tcW w:w="3402" w:type="dxa"/>
            <w:gridSpan w:val="4"/>
            <w:vAlign w:val="center"/>
          </w:tcPr>
          <w:p w14:paraId="4136B736">
            <w:pPr>
              <w:jc w:val="center"/>
              <w:rPr>
                <w:rFonts w:ascii="仿宋" w:hAnsi="仿宋" w:eastAsia="仿宋"/>
                <w:sz w:val="24"/>
                <w:szCs w:val="24"/>
              </w:rPr>
            </w:pPr>
          </w:p>
        </w:tc>
        <w:tc>
          <w:tcPr>
            <w:tcW w:w="860" w:type="dxa"/>
            <w:vAlign w:val="center"/>
          </w:tcPr>
          <w:p w14:paraId="0B280C4A">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额控</w:t>
            </w:r>
          </w:p>
        </w:tc>
      </w:tr>
      <w:tr w14:paraId="296F1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34" w:type="dxa"/>
            <w:vMerge w:val="continue"/>
            <w:vAlign w:val="center"/>
          </w:tcPr>
          <w:p w14:paraId="2A9A1542">
            <w:pPr>
              <w:jc w:val="center"/>
              <w:rPr>
                <w:rFonts w:ascii="仿宋" w:hAnsi="仿宋" w:eastAsia="仿宋"/>
                <w:sz w:val="24"/>
                <w:szCs w:val="24"/>
              </w:rPr>
            </w:pPr>
          </w:p>
        </w:tc>
        <w:tc>
          <w:tcPr>
            <w:tcW w:w="3685" w:type="dxa"/>
            <w:gridSpan w:val="4"/>
            <w:vAlign w:val="center"/>
          </w:tcPr>
          <w:p w14:paraId="3B95FA5B">
            <w:pPr>
              <w:jc w:val="center"/>
              <w:rPr>
                <w:rFonts w:ascii="仿宋" w:hAnsi="仿宋" w:eastAsia="仿宋"/>
                <w:sz w:val="24"/>
                <w:szCs w:val="24"/>
              </w:rPr>
            </w:pPr>
            <w:r>
              <w:rPr>
                <w:rFonts w:hint="eastAsia" w:ascii="仿宋" w:hAnsi="仿宋" w:eastAsia="仿宋"/>
                <w:sz w:val="24"/>
                <w:szCs w:val="24"/>
              </w:rPr>
              <w:t>材料费</w:t>
            </w:r>
          </w:p>
        </w:tc>
        <w:tc>
          <w:tcPr>
            <w:tcW w:w="992" w:type="dxa"/>
            <w:vAlign w:val="center"/>
          </w:tcPr>
          <w:p w14:paraId="614D0886">
            <w:pPr>
              <w:jc w:val="center"/>
              <w:rPr>
                <w:rFonts w:ascii="仿宋" w:hAnsi="仿宋" w:eastAsia="仿宋"/>
                <w:sz w:val="24"/>
                <w:szCs w:val="24"/>
              </w:rPr>
            </w:pPr>
          </w:p>
        </w:tc>
        <w:tc>
          <w:tcPr>
            <w:tcW w:w="3402" w:type="dxa"/>
            <w:gridSpan w:val="4"/>
            <w:vAlign w:val="center"/>
          </w:tcPr>
          <w:p w14:paraId="614883B5">
            <w:pPr>
              <w:jc w:val="center"/>
              <w:rPr>
                <w:rFonts w:ascii="仿宋" w:hAnsi="仿宋" w:eastAsia="仿宋"/>
                <w:sz w:val="24"/>
                <w:szCs w:val="24"/>
              </w:rPr>
            </w:pPr>
          </w:p>
        </w:tc>
        <w:tc>
          <w:tcPr>
            <w:tcW w:w="860" w:type="dxa"/>
            <w:vAlign w:val="center"/>
          </w:tcPr>
          <w:p w14:paraId="7330A139">
            <w:pPr>
              <w:jc w:val="center"/>
              <w:rPr>
                <w:rFonts w:ascii="仿宋" w:hAnsi="仿宋" w:eastAsia="仿宋"/>
                <w:sz w:val="24"/>
                <w:szCs w:val="24"/>
              </w:rPr>
            </w:pPr>
          </w:p>
        </w:tc>
      </w:tr>
      <w:tr w14:paraId="712F9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534" w:type="dxa"/>
            <w:vMerge w:val="continue"/>
            <w:vAlign w:val="center"/>
          </w:tcPr>
          <w:p w14:paraId="13608321">
            <w:pPr>
              <w:jc w:val="center"/>
              <w:rPr>
                <w:rFonts w:ascii="仿宋" w:hAnsi="仿宋" w:eastAsia="仿宋"/>
                <w:sz w:val="24"/>
                <w:szCs w:val="24"/>
              </w:rPr>
            </w:pPr>
          </w:p>
        </w:tc>
        <w:tc>
          <w:tcPr>
            <w:tcW w:w="3685" w:type="dxa"/>
            <w:gridSpan w:val="4"/>
            <w:vAlign w:val="center"/>
          </w:tcPr>
          <w:p w14:paraId="6343D9CC">
            <w:pPr>
              <w:jc w:val="center"/>
              <w:rPr>
                <w:rFonts w:ascii="仿宋" w:hAnsi="仿宋" w:eastAsia="仿宋"/>
                <w:sz w:val="24"/>
                <w:szCs w:val="24"/>
              </w:rPr>
            </w:pPr>
            <w:r>
              <w:rPr>
                <w:rFonts w:hint="eastAsia" w:ascii="仿宋" w:hAnsi="仿宋" w:eastAsia="仿宋"/>
                <w:sz w:val="24"/>
                <w:szCs w:val="24"/>
              </w:rPr>
              <w:t>科学考察费</w:t>
            </w:r>
          </w:p>
        </w:tc>
        <w:tc>
          <w:tcPr>
            <w:tcW w:w="992" w:type="dxa"/>
            <w:vAlign w:val="center"/>
          </w:tcPr>
          <w:p w14:paraId="1AE9309F">
            <w:pPr>
              <w:jc w:val="center"/>
              <w:rPr>
                <w:rFonts w:ascii="仿宋" w:hAnsi="仿宋" w:eastAsia="仿宋"/>
                <w:sz w:val="24"/>
                <w:szCs w:val="24"/>
              </w:rPr>
            </w:pPr>
          </w:p>
        </w:tc>
        <w:tc>
          <w:tcPr>
            <w:tcW w:w="3402" w:type="dxa"/>
            <w:gridSpan w:val="4"/>
            <w:vAlign w:val="center"/>
          </w:tcPr>
          <w:p w14:paraId="2419FB82">
            <w:pPr>
              <w:jc w:val="center"/>
              <w:rPr>
                <w:rFonts w:ascii="仿宋" w:hAnsi="仿宋" w:eastAsia="仿宋"/>
                <w:sz w:val="24"/>
                <w:szCs w:val="24"/>
              </w:rPr>
            </w:pPr>
          </w:p>
        </w:tc>
        <w:tc>
          <w:tcPr>
            <w:tcW w:w="860" w:type="dxa"/>
            <w:vAlign w:val="center"/>
          </w:tcPr>
          <w:p w14:paraId="3BE4C8F5">
            <w:pPr>
              <w:jc w:val="center"/>
              <w:rPr>
                <w:rFonts w:ascii="仿宋" w:hAnsi="仿宋" w:eastAsia="仿宋"/>
                <w:sz w:val="24"/>
                <w:szCs w:val="24"/>
              </w:rPr>
            </w:pPr>
          </w:p>
        </w:tc>
      </w:tr>
      <w:tr w14:paraId="5C647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34" w:type="dxa"/>
            <w:vMerge w:val="continue"/>
            <w:vAlign w:val="center"/>
          </w:tcPr>
          <w:p w14:paraId="467E8331">
            <w:pPr>
              <w:jc w:val="center"/>
              <w:rPr>
                <w:rFonts w:ascii="仿宋" w:hAnsi="仿宋" w:eastAsia="仿宋"/>
                <w:sz w:val="24"/>
                <w:szCs w:val="24"/>
              </w:rPr>
            </w:pPr>
          </w:p>
        </w:tc>
        <w:tc>
          <w:tcPr>
            <w:tcW w:w="3685" w:type="dxa"/>
            <w:gridSpan w:val="4"/>
            <w:vAlign w:val="center"/>
          </w:tcPr>
          <w:p w14:paraId="5690898A">
            <w:pPr>
              <w:jc w:val="center"/>
              <w:rPr>
                <w:rFonts w:ascii="仿宋" w:hAnsi="仿宋" w:eastAsia="仿宋"/>
                <w:sz w:val="24"/>
                <w:szCs w:val="24"/>
              </w:rPr>
            </w:pPr>
            <w:r>
              <w:rPr>
                <w:rFonts w:hint="eastAsia" w:ascii="仿宋" w:hAnsi="仿宋" w:eastAsia="仿宋"/>
                <w:sz w:val="24"/>
                <w:szCs w:val="24"/>
              </w:rPr>
              <w:t>测试化验加工费</w:t>
            </w:r>
          </w:p>
        </w:tc>
        <w:tc>
          <w:tcPr>
            <w:tcW w:w="992" w:type="dxa"/>
            <w:vAlign w:val="center"/>
          </w:tcPr>
          <w:p w14:paraId="6C28840F">
            <w:pPr>
              <w:jc w:val="center"/>
              <w:rPr>
                <w:rFonts w:ascii="仿宋" w:hAnsi="仿宋" w:eastAsia="仿宋"/>
                <w:sz w:val="24"/>
                <w:szCs w:val="24"/>
              </w:rPr>
            </w:pPr>
          </w:p>
        </w:tc>
        <w:tc>
          <w:tcPr>
            <w:tcW w:w="3402" w:type="dxa"/>
            <w:gridSpan w:val="4"/>
            <w:vAlign w:val="center"/>
          </w:tcPr>
          <w:p w14:paraId="75AA8F39">
            <w:pPr>
              <w:jc w:val="center"/>
              <w:rPr>
                <w:rFonts w:ascii="仿宋" w:hAnsi="仿宋" w:eastAsia="仿宋"/>
                <w:sz w:val="24"/>
                <w:szCs w:val="24"/>
              </w:rPr>
            </w:pPr>
          </w:p>
        </w:tc>
        <w:tc>
          <w:tcPr>
            <w:tcW w:w="860" w:type="dxa"/>
            <w:vAlign w:val="center"/>
          </w:tcPr>
          <w:p w14:paraId="24926C33">
            <w:pPr>
              <w:jc w:val="center"/>
              <w:rPr>
                <w:rFonts w:ascii="仿宋" w:hAnsi="仿宋" w:eastAsia="仿宋"/>
                <w:sz w:val="24"/>
                <w:szCs w:val="24"/>
              </w:rPr>
            </w:pPr>
          </w:p>
        </w:tc>
      </w:tr>
      <w:tr w14:paraId="1BB08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534" w:type="dxa"/>
            <w:vMerge w:val="continue"/>
            <w:vAlign w:val="center"/>
          </w:tcPr>
          <w:p w14:paraId="5B0774BA">
            <w:pPr>
              <w:jc w:val="center"/>
              <w:rPr>
                <w:rFonts w:ascii="仿宋" w:hAnsi="仿宋" w:eastAsia="仿宋"/>
                <w:sz w:val="24"/>
                <w:szCs w:val="24"/>
              </w:rPr>
            </w:pPr>
          </w:p>
        </w:tc>
        <w:tc>
          <w:tcPr>
            <w:tcW w:w="3685" w:type="dxa"/>
            <w:gridSpan w:val="4"/>
            <w:vAlign w:val="center"/>
          </w:tcPr>
          <w:p w14:paraId="51BED43C">
            <w:pPr>
              <w:jc w:val="center"/>
              <w:rPr>
                <w:rFonts w:ascii="仿宋" w:hAnsi="仿宋" w:eastAsia="仿宋"/>
                <w:sz w:val="24"/>
                <w:szCs w:val="24"/>
              </w:rPr>
            </w:pPr>
            <w:r>
              <w:rPr>
                <w:rFonts w:hint="eastAsia" w:ascii="仿宋" w:hAnsi="仿宋" w:eastAsia="仿宋"/>
                <w:sz w:val="24"/>
                <w:szCs w:val="24"/>
              </w:rPr>
              <w:t>差旅费</w:t>
            </w:r>
          </w:p>
        </w:tc>
        <w:tc>
          <w:tcPr>
            <w:tcW w:w="992" w:type="dxa"/>
            <w:vAlign w:val="center"/>
          </w:tcPr>
          <w:p w14:paraId="729D7769">
            <w:pPr>
              <w:jc w:val="center"/>
              <w:rPr>
                <w:rFonts w:ascii="仿宋" w:hAnsi="仿宋" w:eastAsia="仿宋"/>
                <w:sz w:val="24"/>
                <w:szCs w:val="24"/>
              </w:rPr>
            </w:pPr>
          </w:p>
        </w:tc>
        <w:tc>
          <w:tcPr>
            <w:tcW w:w="3402" w:type="dxa"/>
            <w:gridSpan w:val="4"/>
            <w:vAlign w:val="center"/>
          </w:tcPr>
          <w:p w14:paraId="49FEA153">
            <w:pPr>
              <w:jc w:val="center"/>
              <w:rPr>
                <w:rFonts w:ascii="仿宋" w:hAnsi="仿宋" w:eastAsia="仿宋"/>
                <w:sz w:val="24"/>
                <w:szCs w:val="24"/>
              </w:rPr>
            </w:pPr>
          </w:p>
        </w:tc>
        <w:tc>
          <w:tcPr>
            <w:tcW w:w="860" w:type="dxa"/>
            <w:vAlign w:val="center"/>
          </w:tcPr>
          <w:p w14:paraId="5BA9563A">
            <w:pPr>
              <w:jc w:val="center"/>
              <w:rPr>
                <w:rFonts w:ascii="仿宋" w:hAnsi="仿宋" w:eastAsia="仿宋"/>
                <w:sz w:val="24"/>
                <w:szCs w:val="24"/>
              </w:rPr>
            </w:pPr>
          </w:p>
        </w:tc>
      </w:tr>
      <w:tr w14:paraId="06170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34" w:type="dxa"/>
            <w:vMerge w:val="continue"/>
            <w:vAlign w:val="center"/>
          </w:tcPr>
          <w:p w14:paraId="58BADD76">
            <w:pPr>
              <w:jc w:val="center"/>
              <w:rPr>
                <w:rFonts w:ascii="仿宋" w:hAnsi="仿宋" w:eastAsia="仿宋"/>
                <w:sz w:val="24"/>
                <w:szCs w:val="24"/>
              </w:rPr>
            </w:pPr>
          </w:p>
        </w:tc>
        <w:tc>
          <w:tcPr>
            <w:tcW w:w="3685" w:type="dxa"/>
            <w:gridSpan w:val="4"/>
            <w:vAlign w:val="center"/>
          </w:tcPr>
          <w:p w14:paraId="48A00C68">
            <w:pPr>
              <w:jc w:val="center"/>
              <w:rPr>
                <w:rFonts w:ascii="仿宋" w:hAnsi="仿宋" w:eastAsia="仿宋"/>
                <w:sz w:val="24"/>
                <w:szCs w:val="24"/>
              </w:rPr>
            </w:pPr>
            <w:r>
              <w:rPr>
                <w:rFonts w:hint="eastAsia" w:ascii="仿宋" w:hAnsi="仿宋" w:eastAsia="仿宋"/>
                <w:sz w:val="24"/>
                <w:szCs w:val="24"/>
              </w:rPr>
              <w:t>会议费</w:t>
            </w:r>
          </w:p>
        </w:tc>
        <w:tc>
          <w:tcPr>
            <w:tcW w:w="992" w:type="dxa"/>
            <w:vAlign w:val="center"/>
          </w:tcPr>
          <w:p w14:paraId="09B6F256">
            <w:pPr>
              <w:jc w:val="center"/>
              <w:rPr>
                <w:rFonts w:ascii="仿宋" w:hAnsi="仿宋" w:eastAsia="仿宋"/>
                <w:sz w:val="24"/>
                <w:szCs w:val="24"/>
              </w:rPr>
            </w:pPr>
          </w:p>
        </w:tc>
        <w:tc>
          <w:tcPr>
            <w:tcW w:w="3402" w:type="dxa"/>
            <w:gridSpan w:val="4"/>
            <w:vAlign w:val="center"/>
          </w:tcPr>
          <w:p w14:paraId="0867B756">
            <w:pPr>
              <w:jc w:val="center"/>
              <w:rPr>
                <w:rFonts w:ascii="仿宋" w:hAnsi="仿宋" w:eastAsia="仿宋"/>
                <w:sz w:val="24"/>
                <w:szCs w:val="24"/>
              </w:rPr>
            </w:pPr>
          </w:p>
        </w:tc>
        <w:tc>
          <w:tcPr>
            <w:tcW w:w="860" w:type="dxa"/>
            <w:vAlign w:val="center"/>
          </w:tcPr>
          <w:p w14:paraId="3D7960CD">
            <w:pPr>
              <w:jc w:val="center"/>
              <w:rPr>
                <w:rFonts w:ascii="仿宋" w:hAnsi="仿宋" w:eastAsia="仿宋"/>
                <w:sz w:val="24"/>
                <w:szCs w:val="24"/>
              </w:rPr>
            </w:pPr>
          </w:p>
        </w:tc>
      </w:tr>
      <w:tr w14:paraId="1D65A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534" w:type="dxa"/>
            <w:vMerge w:val="continue"/>
            <w:vAlign w:val="center"/>
          </w:tcPr>
          <w:p w14:paraId="1C9D0AB0">
            <w:pPr>
              <w:jc w:val="center"/>
              <w:rPr>
                <w:rFonts w:ascii="仿宋" w:hAnsi="仿宋" w:eastAsia="仿宋"/>
                <w:sz w:val="24"/>
                <w:szCs w:val="24"/>
              </w:rPr>
            </w:pPr>
          </w:p>
        </w:tc>
        <w:tc>
          <w:tcPr>
            <w:tcW w:w="1275" w:type="dxa"/>
            <w:gridSpan w:val="2"/>
            <w:vMerge w:val="restart"/>
            <w:vAlign w:val="center"/>
          </w:tcPr>
          <w:p w14:paraId="255F56FF">
            <w:pPr>
              <w:jc w:val="center"/>
              <w:rPr>
                <w:rFonts w:ascii="仿宋" w:hAnsi="仿宋" w:eastAsia="仿宋"/>
                <w:sz w:val="24"/>
                <w:szCs w:val="24"/>
              </w:rPr>
            </w:pPr>
            <w:r>
              <w:rPr>
                <w:rFonts w:hint="eastAsia" w:ascii="仿宋" w:hAnsi="仿宋" w:eastAsia="仿宋"/>
                <w:sz w:val="24"/>
                <w:szCs w:val="24"/>
              </w:rPr>
              <w:t>国际合作与交流费</w:t>
            </w:r>
          </w:p>
        </w:tc>
        <w:tc>
          <w:tcPr>
            <w:tcW w:w="2410" w:type="dxa"/>
            <w:gridSpan w:val="2"/>
            <w:vAlign w:val="center"/>
          </w:tcPr>
          <w:p w14:paraId="0C6EF773">
            <w:pPr>
              <w:jc w:val="center"/>
              <w:rPr>
                <w:rFonts w:ascii="仿宋" w:hAnsi="仿宋" w:eastAsia="仿宋"/>
                <w:sz w:val="24"/>
                <w:szCs w:val="24"/>
              </w:rPr>
            </w:pPr>
            <w:r>
              <w:rPr>
                <w:rFonts w:hint="eastAsia" w:ascii="仿宋" w:hAnsi="仿宋" w:eastAsia="仿宋"/>
                <w:sz w:val="24"/>
                <w:szCs w:val="24"/>
              </w:rPr>
              <w:t>出国境差旅费</w:t>
            </w:r>
          </w:p>
        </w:tc>
        <w:tc>
          <w:tcPr>
            <w:tcW w:w="992" w:type="dxa"/>
            <w:vAlign w:val="center"/>
          </w:tcPr>
          <w:p w14:paraId="07525FB0">
            <w:pPr>
              <w:jc w:val="center"/>
              <w:rPr>
                <w:rFonts w:ascii="仿宋" w:hAnsi="仿宋" w:eastAsia="仿宋"/>
                <w:sz w:val="24"/>
                <w:szCs w:val="24"/>
              </w:rPr>
            </w:pPr>
          </w:p>
        </w:tc>
        <w:tc>
          <w:tcPr>
            <w:tcW w:w="3402" w:type="dxa"/>
            <w:gridSpan w:val="4"/>
            <w:vAlign w:val="center"/>
          </w:tcPr>
          <w:p w14:paraId="4D52909C">
            <w:pPr>
              <w:jc w:val="center"/>
              <w:rPr>
                <w:rFonts w:ascii="仿宋" w:hAnsi="仿宋" w:eastAsia="仿宋"/>
                <w:sz w:val="24"/>
                <w:szCs w:val="24"/>
              </w:rPr>
            </w:pPr>
          </w:p>
        </w:tc>
        <w:tc>
          <w:tcPr>
            <w:tcW w:w="860" w:type="dxa"/>
            <w:vAlign w:val="center"/>
          </w:tcPr>
          <w:p w14:paraId="7BF346A7">
            <w:pPr>
              <w:jc w:val="center"/>
              <w:rPr>
                <w:rFonts w:ascii="仿宋" w:hAnsi="仿宋" w:eastAsia="仿宋"/>
                <w:sz w:val="24"/>
                <w:szCs w:val="24"/>
              </w:rPr>
            </w:pPr>
            <w:r>
              <w:rPr>
                <w:rFonts w:hint="eastAsia" w:ascii="仿宋" w:hAnsi="仿宋" w:eastAsia="仿宋"/>
                <w:sz w:val="24"/>
                <w:szCs w:val="24"/>
                <w:lang w:val="en-US" w:eastAsia="zh-CN"/>
              </w:rPr>
              <w:t>额控</w:t>
            </w:r>
          </w:p>
        </w:tc>
      </w:tr>
      <w:tr w14:paraId="456CC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14:paraId="09A0AEE0">
            <w:pPr>
              <w:jc w:val="center"/>
              <w:rPr>
                <w:rFonts w:ascii="仿宋" w:hAnsi="仿宋" w:eastAsia="仿宋"/>
                <w:sz w:val="24"/>
                <w:szCs w:val="24"/>
              </w:rPr>
            </w:pPr>
          </w:p>
        </w:tc>
        <w:tc>
          <w:tcPr>
            <w:tcW w:w="1275" w:type="dxa"/>
            <w:gridSpan w:val="2"/>
            <w:vMerge w:val="continue"/>
            <w:vAlign w:val="center"/>
          </w:tcPr>
          <w:p w14:paraId="1A0146D8">
            <w:pPr>
              <w:jc w:val="center"/>
              <w:rPr>
                <w:rFonts w:ascii="仿宋" w:hAnsi="仿宋" w:eastAsia="仿宋"/>
                <w:sz w:val="24"/>
                <w:szCs w:val="24"/>
              </w:rPr>
            </w:pPr>
          </w:p>
        </w:tc>
        <w:tc>
          <w:tcPr>
            <w:tcW w:w="2410" w:type="dxa"/>
            <w:gridSpan w:val="2"/>
            <w:vAlign w:val="center"/>
          </w:tcPr>
          <w:p w14:paraId="7069EF4D">
            <w:pPr>
              <w:jc w:val="center"/>
              <w:rPr>
                <w:rFonts w:ascii="仿宋" w:hAnsi="仿宋" w:eastAsia="仿宋"/>
                <w:sz w:val="24"/>
                <w:szCs w:val="24"/>
              </w:rPr>
            </w:pPr>
            <w:r>
              <w:rPr>
                <w:rFonts w:hint="eastAsia" w:ascii="仿宋" w:hAnsi="仿宋" w:eastAsia="仿宋"/>
                <w:sz w:val="24"/>
                <w:szCs w:val="24"/>
              </w:rPr>
              <w:t>港澳台同胞及外宾接待费</w:t>
            </w:r>
          </w:p>
        </w:tc>
        <w:tc>
          <w:tcPr>
            <w:tcW w:w="992" w:type="dxa"/>
            <w:vAlign w:val="center"/>
          </w:tcPr>
          <w:p w14:paraId="2BB33D04">
            <w:pPr>
              <w:jc w:val="center"/>
              <w:rPr>
                <w:rFonts w:ascii="仿宋" w:hAnsi="仿宋" w:eastAsia="仿宋"/>
                <w:sz w:val="24"/>
                <w:szCs w:val="24"/>
              </w:rPr>
            </w:pPr>
          </w:p>
        </w:tc>
        <w:tc>
          <w:tcPr>
            <w:tcW w:w="3402" w:type="dxa"/>
            <w:gridSpan w:val="4"/>
            <w:vAlign w:val="center"/>
          </w:tcPr>
          <w:p w14:paraId="04AC93C1">
            <w:pPr>
              <w:jc w:val="center"/>
              <w:rPr>
                <w:rFonts w:ascii="仿宋" w:hAnsi="仿宋" w:eastAsia="仿宋"/>
                <w:sz w:val="24"/>
                <w:szCs w:val="24"/>
              </w:rPr>
            </w:pPr>
          </w:p>
        </w:tc>
        <w:tc>
          <w:tcPr>
            <w:tcW w:w="860" w:type="dxa"/>
            <w:vAlign w:val="center"/>
          </w:tcPr>
          <w:p w14:paraId="26BC0A6A">
            <w:pPr>
              <w:jc w:val="center"/>
              <w:rPr>
                <w:rFonts w:ascii="仿宋" w:hAnsi="仿宋" w:eastAsia="仿宋"/>
                <w:sz w:val="24"/>
                <w:szCs w:val="24"/>
              </w:rPr>
            </w:pPr>
            <w:r>
              <w:rPr>
                <w:rFonts w:hint="eastAsia" w:ascii="仿宋" w:hAnsi="仿宋" w:eastAsia="仿宋"/>
                <w:sz w:val="24"/>
                <w:szCs w:val="24"/>
                <w:lang w:val="en-US" w:eastAsia="zh-CN"/>
              </w:rPr>
              <w:t>额控</w:t>
            </w:r>
          </w:p>
        </w:tc>
      </w:tr>
      <w:tr w14:paraId="0D815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14:paraId="68E7FE06">
            <w:pPr>
              <w:jc w:val="center"/>
              <w:rPr>
                <w:rFonts w:ascii="仿宋" w:hAnsi="仿宋" w:eastAsia="仿宋"/>
                <w:sz w:val="24"/>
                <w:szCs w:val="24"/>
              </w:rPr>
            </w:pPr>
          </w:p>
        </w:tc>
        <w:tc>
          <w:tcPr>
            <w:tcW w:w="3685" w:type="dxa"/>
            <w:gridSpan w:val="4"/>
            <w:vAlign w:val="center"/>
          </w:tcPr>
          <w:p w14:paraId="09A6AEDC">
            <w:pPr>
              <w:jc w:val="center"/>
              <w:rPr>
                <w:rFonts w:ascii="仿宋" w:hAnsi="仿宋" w:eastAsia="仿宋"/>
                <w:sz w:val="24"/>
                <w:szCs w:val="24"/>
              </w:rPr>
            </w:pPr>
            <w:r>
              <w:rPr>
                <w:rFonts w:hint="eastAsia" w:ascii="仿宋" w:hAnsi="仿宋" w:eastAsia="仿宋"/>
                <w:sz w:val="24"/>
                <w:szCs w:val="24"/>
              </w:rPr>
              <w:t>出版/文献/信息传播/知识产权事务费</w:t>
            </w:r>
          </w:p>
        </w:tc>
        <w:tc>
          <w:tcPr>
            <w:tcW w:w="992" w:type="dxa"/>
            <w:vAlign w:val="center"/>
          </w:tcPr>
          <w:p w14:paraId="1CEEC8DB">
            <w:pPr>
              <w:jc w:val="center"/>
              <w:rPr>
                <w:rFonts w:ascii="仿宋" w:hAnsi="仿宋" w:eastAsia="仿宋"/>
                <w:sz w:val="24"/>
                <w:szCs w:val="24"/>
              </w:rPr>
            </w:pPr>
          </w:p>
        </w:tc>
        <w:tc>
          <w:tcPr>
            <w:tcW w:w="3402" w:type="dxa"/>
            <w:gridSpan w:val="4"/>
            <w:vAlign w:val="center"/>
          </w:tcPr>
          <w:p w14:paraId="6404CD93">
            <w:pPr>
              <w:jc w:val="center"/>
              <w:rPr>
                <w:rFonts w:ascii="仿宋" w:hAnsi="仿宋" w:eastAsia="仿宋"/>
                <w:sz w:val="24"/>
                <w:szCs w:val="24"/>
              </w:rPr>
            </w:pPr>
          </w:p>
        </w:tc>
        <w:tc>
          <w:tcPr>
            <w:tcW w:w="860" w:type="dxa"/>
            <w:vAlign w:val="center"/>
          </w:tcPr>
          <w:p w14:paraId="1F2C4CBC">
            <w:pPr>
              <w:jc w:val="center"/>
              <w:rPr>
                <w:rFonts w:ascii="仿宋" w:hAnsi="仿宋" w:eastAsia="仿宋"/>
                <w:sz w:val="24"/>
                <w:szCs w:val="24"/>
              </w:rPr>
            </w:pPr>
          </w:p>
        </w:tc>
      </w:tr>
      <w:tr w14:paraId="5069C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34" w:type="dxa"/>
            <w:vMerge w:val="continue"/>
            <w:vAlign w:val="center"/>
          </w:tcPr>
          <w:p w14:paraId="2208E094">
            <w:pPr>
              <w:jc w:val="center"/>
              <w:rPr>
                <w:rFonts w:ascii="仿宋" w:hAnsi="仿宋" w:eastAsia="仿宋"/>
                <w:sz w:val="24"/>
                <w:szCs w:val="24"/>
              </w:rPr>
            </w:pPr>
          </w:p>
        </w:tc>
        <w:tc>
          <w:tcPr>
            <w:tcW w:w="1275" w:type="dxa"/>
            <w:gridSpan w:val="2"/>
            <w:vMerge w:val="restart"/>
            <w:vAlign w:val="center"/>
          </w:tcPr>
          <w:p w14:paraId="080706A0">
            <w:pPr>
              <w:jc w:val="center"/>
              <w:rPr>
                <w:rFonts w:ascii="仿宋" w:hAnsi="仿宋" w:eastAsia="仿宋"/>
                <w:sz w:val="24"/>
                <w:szCs w:val="24"/>
              </w:rPr>
            </w:pPr>
            <w:r>
              <w:rPr>
                <w:rFonts w:hint="eastAsia" w:ascii="仿宋" w:hAnsi="仿宋" w:eastAsia="仿宋"/>
                <w:sz w:val="24"/>
                <w:szCs w:val="24"/>
              </w:rPr>
              <w:t>劳务费</w:t>
            </w:r>
          </w:p>
        </w:tc>
        <w:tc>
          <w:tcPr>
            <w:tcW w:w="2410" w:type="dxa"/>
            <w:gridSpan w:val="2"/>
            <w:vAlign w:val="center"/>
          </w:tcPr>
          <w:p w14:paraId="3607703A">
            <w:pPr>
              <w:jc w:val="center"/>
              <w:rPr>
                <w:rFonts w:ascii="仿宋" w:hAnsi="仿宋" w:eastAsia="仿宋"/>
                <w:sz w:val="24"/>
                <w:szCs w:val="24"/>
              </w:rPr>
            </w:pPr>
            <w:r>
              <w:rPr>
                <w:rFonts w:hint="eastAsia" w:ascii="仿宋" w:hAnsi="仿宋" w:eastAsia="仿宋"/>
                <w:sz w:val="24"/>
                <w:szCs w:val="24"/>
              </w:rPr>
              <w:t>学生劳务费</w:t>
            </w:r>
          </w:p>
        </w:tc>
        <w:tc>
          <w:tcPr>
            <w:tcW w:w="992" w:type="dxa"/>
            <w:vAlign w:val="center"/>
          </w:tcPr>
          <w:p w14:paraId="47E70ED5">
            <w:pPr>
              <w:jc w:val="center"/>
              <w:rPr>
                <w:rFonts w:ascii="仿宋" w:hAnsi="仿宋" w:eastAsia="仿宋"/>
                <w:sz w:val="24"/>
                <w:szCs w:val="24"/>
              </w:rPr>
            </w:pPr>
          </w:p>
        </w:tc>
        <w:tc>
          <w:tcPr>
            <w:tcW w:w="3402" w:type="dxa"/>
            <w:gridSpan w:val="4"/>
            <w:vAlign w:val="center"/>
          </w:tcPr>
          <w:p w14:paraId="266BB8DF">
            <w:pPr>
              <w:jc w:val="center"/>
              <w:rPr>
                <w:rFonts w:ascii="仿宋" w:hAnsi="仿宋" w:eastAsia="仿宋"/>
                <w:sz w:val="24"/>
                <w:szCs w:val="24"/>
              </w:rPr>
            </w:pPr>
          </w:p>
        </w:tc>
        <w:tc>
          <w:tcPr>
            <w:tcW w:w="860" w:type="dxa"/>
            <w:vAlign w:val="center"/>
          </w:tcPr>
          <w:p w14:paraId="2C3D21E1">
            <w:pPr>
              <w:jc w:val="center"/>
              <w:rPr>
                <w:rFonts w:ascii="仿宋" w:hAnsi="仿宋" w:eastAsia="仿宋"/>
                <w:sz w:val="24"/>
                <w:szCs w:val="24"/>
              </w:rPr>
            </w:pPr>
            <w:r>
              <w:rPr>
                <w:rFonts w:hint="eastAsia" w:ascii="仿宋" w:hAnsi="仿宋" w:eastAsia="仿宋"/>
                <w:sz w:val="24"/>
                <w:szCs w:val="24"/>
                <w:lang w:val="en-US" w:eastAsia="zh-CN"/>
              </w:rPr>
              <w:t>额控</w:t>
            </w:r>
          </w:p>
        </w:tc>
      </w:tr>
      <w:tr w14:paraId="1434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14:paraId="00791BFE">
            <w:pPr>
              <w:jc w:val="center"/>
              <w:rPr>
                <w:rFonts w:ascii="仿宋" w:hAnsi="仿宋" w:eastAsia="仿宋"/>
                <w:sz w:val="24"/>
                <w:szCs w:val="24"/>
              </w:rPr>
            </w:pPr>
          </w:p>
        </w:tc>
        <w:tc>
          <w:tcPr>
            <w:tcW w:w="1275" w:type="dxa"/>
            <w:gridSpan w:val="2"/>
            <w:vMerge w:val="continue"/>
            <w:vAlign w:val="center"/>
          </w:tcPr>
          <w:p w14:paraId="7912C5AD">
            <w:pPr>
              <w:jc w:val="center"/>
              <w:rPr>
                <w:rFonts w:ascii="仿宋" w:hAnsi="仿宋" w:eastAsia="仿宋"/>
                <w:sz w:val="24"/>
                <w:szCs w:val="24"/>
              </w:rPr>
            </w:pPr>
          </w:p>
        </w:tc>
        <w:tc>
          <w:tcPr>
            <w:tcW w:w="2410" w:type="dxa"/>
            <w:gridSpan w:val="2"/>
            <w:vAlign w:val="center"/>
          </w:tcPr>
          <w:p w14:paraId="2B2BB532">
            <w:pPr>
              <w:jc w:val="center"/>
              <w:rPr>
                <w:rFonts w:ascii="仿宋" w:hAnsi="仿宋" w:eastAsia="仿宋"/>
                <w:sz w:val="24"/>
                <w:szCs w:val="24"/>
              </w:rPr>
            </w:pPr>
            <w:r>
              <w:rPr>
                <w:rFonts w:hint="eastAsia" w:ascii="仿宋" w:hAnsi="仿宋" w:eastAsia="仿宋"/>
                <w:sz w:val="24"/>
                <w:szCs w:val="24"/>
              </w:rPr>
              <w:t>其他人员劳务费</w:t>
            </w:r>
          </w:p>
          <w:p w14:paraId="387A9AB6">
            <w:pPr>
              <w:jc w:val="center"/>
              <w:rPr>
                <w:rFonts w:ascii="仿宋" w:hAnsi="仿宋" w:eastAsia="仿宋"/>
                <w:sz w:val="24"/>
                <w:szCs w:val="24"/>
              </w:rPr>
            </w:pPr>
            <w:r>
              <w:rPr>
                <w:rFonts w:hint="eastAsia" w:ascii="仿宋" w:hAnsi="仿宋" w:eastAsia="仿宋"/>
                <w:sz w:val="24"/>
                <w:szCs w:val="24"/>
              </w:rPr>
              <w:t>（含专家咨询费）</w:t>
            </w:r>
          </w:p>
        </w:tc>
        <w:tc>
          <w:tcPr>
            <w:tcW w:w="992" w:type="dxa"/>
            <w:vAlign w:val="center"/>
          </w:tcPr>
          <w:p w14:paraId="01CC43C7">
            <w:pPr>
              <w:jc w:val="center"/>
              <w:rPr>
                <w:rFonts w:ascii="仿宋" w:hAnsi="仿宋" w:eastAsia="仿宋"/>
                <w:sz w:val="24"/>
                <w:szCs w:val="24"/>
              </w:rPr>
            </w:pPr>
          </w:p>
        </w:tc>
        <w:tc>
          <w:tcPr>
            <w:tcW w:w="3402" w:type="dxa"/>
            <w:gridSpan w:val="4"/>
            <w:vAlign w:val="center"/>
          </w:tcPr>
          <w:p w14:paraId="5A46D8CC">
            <w:pPr>
              <w:jc w:val="center"/>
              <w:rPr>
                <w:rFonts w:ascii="仿宋" w:hAnsi="仿宋" w:eastAsia="仿宋"/>
                <w:sz w:val="24"/>
                <w:szCs w:val="24"/>
              </w:rPr>
            </w:pPr>
          </w:p>
        </w:tc>
        <w:tc>
          <w:tcPr>
            <w:tcW w:w="860" w:type="dxa"/>
            <w:vAlign w:val="center"/>
          </w:tcPr>
          <w:p w14:paraId="0C044016">
            <w:pPr>
              <w:jc w:val="center"/>
              <w:rPr>
                <w:rFonts w:ascii="仿宋" w:hAnsi="仿宋" w:eastAsia="仿宋"/>
                <w:sz w:val="24"/>
                <w:szCs w:val="24"/>
              </w:rPr>
            </w:pPr>
            <w:r>
              <w:rPr>
                <w:rFonts w:hint="eastAsia" w:ascii="仿宋" w:hAnsi="仿宋" w:eastAsia="仿宋"/>
                <w:sz w:val="24"/>
                <w:szCs w:val="24"/>
                <w:lang w:val="en-US" w:eastAsia="zh-CN"/>
              </w:rPr>
              <w:t>额控</w:t>
            </w:r>
          </w:p>
        </w:tc>
      </w:tr>
      <w:tr w14:paraId="01A2B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3" w:type="dxa"/>
            <w:gridSpan w:val="11"/>
            <w:vAlign w:val="center"/>
          </w:tcPr>
          <w:p w14:paraId="4AFF0A9E">
            <w:pPr>
              <w:rPr>
                <w:rFonts w:ascii="黑体" w:hAnsi="黑体" w:eastAsia="黑体"/>
                <w:szCs w:val="21"/>
              </w:rPr>
            </w:pPr>
            <w:r>
              <w:rPr>
                <w:rFonts w:hint="eastAsia" w:ascii="黑体" w:hAnsi="黑体" w:eastAsia="黑体"/>
                <w:szCs w:val="21"/>
              </w:rPr>
              <w:t>二、仪器设备购置计划（总额与上栏“设备费”项保持一致）</w:t>
            </w:r>
          </w:p>
        </w:tc>
      </w:tr>
      <w:tr w14:paraId="614E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gridSpan w:val="2"/>
            <w:vAlign w:val="center"/>
          </w:tcPr>
          <w:p w14:paraId="35C30CF2">
            <w:pPr>
              <w:jc w:val="center"/>
              <w:rPr>
                <w:rFonts w:ascii="仿宋" w:hAnsi="仿宋" w:eastAsia="仿宋"/>
                <w:szCs w:val="21"/>
              </w:rPr>
            </w:pPr>
            <w:r>
              <w:rPr>
                <w:rFonts w:hint="eastAsia" w:ascii="仿宋" w:hAnsi="仿宋" w:eastAsia="仿宋"/>
                <w:szCs w:val="21"/>
              </w:rPr>
              <w:t>名称</w:t>
            </w:r>
          </w:p>
        </w:tc>
        <w:tc>
          <w:tcPr>
            <w:tcW w:w="1843" w:type="dxa"/>
            <w:gridSpan w:val="2"/>
            <w:vAlign w:val="center"/>
          </w:tcPr>
          <w:p w14:paraId="23C7ACD5">
            <w:pPr>
              <w:jc w:val="center"/>
              <w:rPr>
                <w:rFonts w:ascii="仿宋" w:hAnsi="仿宋" w:eastAsia="仿宋"/>
                <w:szCs w:val="21"/>
              </w:rPr>
            </w:pPr>
            <w:r>
              <w:rPr>
                <w:rFonts w:hint="eastAsia" w:ascii="仿宋" w:hAnsi="仿宋" w:eastAsia="仿宋"/>
                <w:szCs w:val="21"/>
              </w:rPr>
              <w:t>型号规格</w:t>
            </w:r>
          </w:p>
        </w:tc>
        <w:tc>
          <w:tcPr>
            <w:tcW w:w="1842" w:type="dxa"/>
            <w:gridSpan w:val="2"/>
            <w:vAlign w:val="center"/>
          </w:tcPr>
          <w:p w14:paraId="07DF7447">
            <w:pPr>
              <w:jc w:val="center"/>
              <w:rPr>
                <w:rFonts w:ascii="仿宋" w:hAnsi="仿宋" w:eastAsia="仿宋"/>
                <w:szCs w:val="21"/>
              </w:rPr>
            </w:pPr>
            <w:r>
              <w:rPr>
                <w:rFonts w:hint="eastAsia" w:ascii="仿宋" w:hAnsi="仿宋" w:eastAsia="仿宋"/>
                <w:szCs w:val="21"/>
              </w:rPr>
              <w:t>生产厂家</w:t>
            </w:r>
          </w:p>
        </w:tc>
        <w:tc>
          <w:tcPr>
            <w:tcW w:w="1418" w:type="dxa"/>
            <w:gridSpan w:val="2"/>
            <w:vAlign w:val="center"/>
          </w:tcPr>
          <w:p w14:paraId="6B41240C">
            <w:pPr>
              <w:jc w:val="center"/>
              <w:rPr>
                <w:rFonts w:ascii="仿宋" w:hAnsi="仿宋" w:eastAsia="仿宋"/>
                <w:szCs w:val="21"/>
              </w:rPr>
            </w:pPr>
            <w:r>
              <w:rPr>
                <w:rFonts w:hint="eastAsia" w:ascii="仿宋" w:hAnsi="仿宋" w:eastAsia="仿宋"/>
                <w:szCs w:val="21"/>
              </w:rPr>
              <w:t>单价（万元）</w:t>
            </w:r>
          </w:p>
        </w:tc>
        <w:tc>
          <w:tcPr>
            <w:tcW w:w="1134" w:type="dxa"/>
            <w:vAlign w:val="center"/>
          </w:tcPr>
          <w:p w14:paraId="590B8627">
            <w:pPr>
              <w:jc w:val="center"/>
              <w:rPr>
                <w:rFonts w:ascii="仿宋" w:hAnsi="仿宋" w:eastAsia="仿宋"/>
                <w:szCs w:val="21"/>
              </w:rPr>
            </w:pPr>
            <w:r>
              <w:rPr>
                <w:rFonts w:hint="eastAsia" w:ascii="仿宋" w:hAnsi="仿宋" w:eastAsia="仿宋"/>
                <w:szCs w:val="21"/>
              </w:rPr>
              <w:t>数量</w:t>
            </w:r>
          </w:p>
        </w:tc>
        <w:tc>
          <w:tcPr>
            <w:tcW w:w="1710" w:type="dxa"/>
            <w:gridSpan w:val="2"/>
            <w:vAlign w:val="center"/>
          </w:tcPr>
          <w:p w14:paraId="5DBED5AB">
            <w:pPr>
              <w:jc w:val="center"/>
              <w:rPr>
                <w:rFonts w:ascii="仿宋" w:hAnsi="仿宋" w:eastAsia="仿宋"/>
                <w:szCs w:val="21"/>
              </w:rPr>
            </w:pPr>
            <w:r>
              <w:rPr>
                <w:rFonts w:hint="eastAsia" w:ascii="仿宋" w:hAnsi="仿宋" w:eastAsia="仿宋"/>
                <w:szCs w:val="21"/>
              </w:rPr>
              <w:t>总金额（万元）</w:t>
            </w:r>
          </w:p>
        </w:tc>
      </w:tr>
      <w:tr w14:paraId="3F649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gridSpan w:val="2"/>
            <w:vAlign w:val="center"/>
          </w:tcPr>
          <w:p w14:paraId="37E852E0">
            <w:pPr>
              <w:jc w:val="center"/>
              <w:rPr>
                <w:rFonts w:ascii="仿宋" w:hAnsi="仿宋" w:eastAsia="仿宋"/>
                <w:szCs w:val="21"/>
              </w:rPr>
            </w:pPr>
          </w:p>
        </w:tc>
        <w:tc>
          <w:tcPr>
            <w:tcW w:w="1843" w:type="dxa"/>
            <w:gridSpan w:val="2"/>
            <w:vAlign w:val="center"/>
          </w:tcPr>
          <w:p w14:paraId="39B15A40">
            <w:pPr>
              <w:jc w:val="center"/>
              <w:rPr>
                <w:rFonts w:ascii="仿宋" w:hAnsi="仿宋" w:eastAsia="仿宋"/>
                <w:szCs w:val="21"/>
              </w:rPr>
            </w:pPr>
          </w:p>
        </w:tc>
        <w:tc>
          <w:tcPr>
            <w:tcW w:w="1842" w:type="dxa"/>
            <w:gridSpan w:val="2"/>
            <w:vAlign w:val="center"/>
          </w:tcPr>
          <w:p w14:paraId="21FF7851">
            <w:pPr>
              <w:jc w:val="center"/>
              <w:rPr>
                <w:rFonts w:ascii="仿宋" w:hAnsi="仿宋" w:eastAsia="仿宋"/>
                <w:szCs w:val="21"/>
              </w:rPr>
            </w:pPr>
          </w:p>
        </w:tc>
        <w:tc>
          <w:tcPr>
            <w:tcW w:w="1418" w:type="dxa"/>
            <w:gridSpan w:val="2"/>
            <w:vAlign w:val="center"/>
          </w:tcPr>
          <w:p w14:paraId="771F2BBA">
            <w:pPr>
              <w:jc w:val="center"/>
              <w:rPr>
                <w:rFonts w:ascii="仿宋" w:hAnsi="仿宋" w:eastAsia="仿宋"/>
                <w:szCs w:val="21"/>
              </w:rPr>
            </w:pPr>
          </w:p>
        </w:tc>
        <w:tc>
          <w:tcPr>
            <w:tcW w:w="1134" w:type="dxa"/>
            <w:vAlign w:val="center"/>
          </w:tcPr>
          <w:p w14:paraId="2444F317">
            <w:pPr>
              <w:jc w:val="center"/>
              <w:rPr>
                <w:rFonts w:ascii="仿宋" w:hAnsi="仿宋" w:eastAsia="仿宋"/>
                <w:szCs w:val="21"/>
              </w:rPr>
            </w:pPr>
          </w:p>
        </w:tc>
        <w:tc>
          <w:tcPr>
            <w:tcW w:w="1710" w:type="dxa"/>
            <w:gridSpan w:val="2"/>
            <w:vAlign w:val="center"/>
          </w:tcPr>
          <w:p w14:paraId="6F232690">
            <w:pPr>
              <w:jc w:val="center"/>
              <w:rPr>
                <w:rFonts w:ascii="仿宋" w:hAnsi="仿宋" w:eastAsia="仿宋"/>
                <w:szCs w:val="21"/>
              </w:rPr>
            </w:pPr>
          </w:p>
        </w:tc>
      </w:tr>
      <w:tr w14:paraId="5EDCC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gridSpan w:val="2"/>
            <w:vAlign w:val="center"/>
          </w:tcPr>
          <w:p w14:paraId="6A0E1AFD">
            <w:pPr>
              <w:jc w:val="center"/>
              <w:rPr>
                <w:rFonts w:ascii="仿宋" w:hAnsi="仿宋" w:eastAsia="仿宋"/>
                <w:szCs w:val="21"/>
              </w:rPr>
            </w:pPr>
          </w:p>
        </w:tc>
        <w:tc>
          <w:tcPr>
            <w:tcW w:w="1843" w:type="dxa"/>
            <w:gridSpan w:val="2"/>
            <w:vAlign w:val="center"/>
          </w:tcPr>
          <w:p w14:paraId="1D729D24">
            <w:pPr>
              <w:jc w:val="center"/>
              <w:rPr>
                <w:rFonts w:ascii="仿宋" w:hAnsi="仿宋" w:eastAsia="仿宋"/>
                <w:szCs w:val="21"/>
              </w:rPr>
            </w:pPr>
          </w:p>
        </w:tc>
        <w:tc>
          <w:tcPr>
            <w:tcW w:w="1842" w:type="dxa"/>
            <w:gridSpan w:val="2"/>
            <w:vAlign w:val="center"/>
          </w:tcPr>
          <w:p w14:paraId="7EEFE145">
            <w:pPr>
              <w:jc w:val="center"/>
              <w:rPr>
                <w:rFonts w:ascii="仿宋" w:hAnsi="仿宋" w:eastAsia="仿宋"/>
                <w:szCs w:val="21"/>
              </w:rPr>
            </w:pPr>
          </w:p>
        </w:tc>
        <w:tc>
          <w:tcPr>
            <w:tcW w:w="1418" w:type="dxa"/>
            <w:gridSpan w:val="2"/>
            <w:vAlign w:val="center"/>
          </w:tcPr>
          <w:p w14:paraId="6CA9B55F">
            <w:pPr>
              <w:jc w:val="center"/>
              <w:rPr>
                <w:rFonts w:ascii="仿宋" w:hAnsi="仿宋" w:eastAsia="仿宋"/>
                <w:szCs w:val="21"/>
              </w:rPr>
            </w:pPr>
          </w:p>
        </w:tc>
        <w:tc>
          <w:tcPr>
            <w:tcW w:w="1134" w:type="dxa"/>
            <w:vAlign w:val="center"/>
          </w:tcPr>
          <w:p w14:paraId="77FB3D6F">
            <w:pPr>
              <w:jc w:val="center"/>
              <w:rPr>
                <w:rFonts w:ascii="仿宋" w:hAnsi="仿宋" w:eastAsia="仿宋"/>
                <w:szCs w:val="21"/>
              </w:rPr>
            </w:pPr>
          </w:p>
        </w:tc>
        <w:tc>
          <w:tcPr>
            <w:tcW w:w="1710" w:type="dxa"/>
            <w:gridSpan w:val="2"/>
            <w:vAlign w:val="center"/>
          </w:tcPr>
          <w:p w14:paraId="57B51B49">
            <w:pPr>
              <w:jc w:val="center"/>
              <w:rPr>
                <w:rFonts w:ascii="仿宋" w:hAnsi="仿宋" w:eastAsia="仿宋"/>
                <w:szCs w:val="21"/>
              </w:rPr>
            </w:pPr>
          </w:p>
        </w:tc>
      </w:tr>
      <w:tr w14:paraId="297A7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gridSpan w:val="2"/>
            <w:vAlign w:val="center"/>
          </w:tcPr>
          <w:p w14:paraId="39758169">
            <w:pPr>
              <w:jc w:val="center"/>
              <w:rPr>
                <w:rFonts w:ascii="仿宋" w:hAnsi="仿宋" w:eastAsia="仿宋"/>
                <w:szCs w:val="21"/>
              </w:rPr>
            </w:pPr>
          </w:p>
        </w:tc>
        <w:tc>
          <w:tcPr>
            <w:tcW w:w="1843" w:type="dxa"/>
            <w:gridSpan w:val="2"/>
            <w:vAlign w:val="center"/>
          </w:tcPr>
          <w:p w14:paraId="1015C00F">
            <w:pPr>
              <w:jc w:val="center"/>
              <w:rPr>
                <w:rFonts w:ascii="仿宋" w:hAnsi="仿宋" w:eastAsia="仿宋"/>
                <w:szCs w:val="21"/>
              </w:rPr>
            </w:pPr>
          </w:p>
        </w:tc>
        <w:tc>
          <w:tcPr>
            <w:tcW w:w="1842" w:type="dxa"/>
            <w:gridSpan w:val="2"/>
            <w:vAlign w:val="center"/>
          </w:tcPr>
          <w:p w14:paraId="6FB2E843">
            <w:pPr>
              <w:jc w:val="center"/>
              <w:rPr>
                <w:rFonts w:ascii="仿宋" w:hAnsi="仿宋" w:eastAsia="仿宋"/>
                <w:szCs w:val="21"/>
              </w:rPr>
            </w:pPr>
          </w:p>
        </w:tc>
        <w:tc>
          <w:tcPr>
            <w:tcW w:w="1418" w:type="dxa"/>
            <w:gridSpan w:val="2"/>
            <w:vAlign w:val="center"/>
          </w:tcPr>
          <w:p w14:paraId="7B3FC353">
            <w:pPr>
              <w:jc w:val="center"/>
              <w:rPr>
                <w:rFonts w:ascii="仿宋" w:hAnsi="仿宋" w:eastAsia="仿宋"/>
                <w:szCs w:val="21"/>
              </w:rPr>
            </w:pPr>
          </w:p>
        </w:tc>
        <w:tc>
          <w:tcPr>
            <w:tcW w:w="1134" w:type="dxa"/>
            <w:vAlign w:val="center"/>
          </w:tcPr>
          <w:p w14:paraId="4C8D68F1">
            <w:pPr>
              <w:jc w:val="center"/>
              <w:rPr>
                <w:rFonts w:ascii="仿宋" w:hAnsi="仿宋" w:eastAsia="仿宋"/>
                <w:szCs w:val="21"/>
              </w:rPr>
            </w:pPr>
          </w:p>
        </w:tc>
        <w:tc>
          <w:tcPr>
            <w:tcW w:w="1710" w:type="dxa"/>
            <w:gridSpan w:val="2"/>
            <w:vAlign w:val="center"/>
          </w:tcPr>
          <w:p w14:paraId="48AB9702">
            <w:pPr>
              <w:jc w:val="center"/>
              <w:rPr>
                <w:rFonts w:ascii="仿宋" w:hAnsi="仿宋" w:eastAsia="仿宋"/>
                <w:szCs w:val="21"/>
              </w:rPr>
            </w:pPr>
          </w:p>
        </w:tc>
      </w:tr>
      <w:tr w14:paraId="1A681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gridSpan w:val="2"/>
            <w:vAlign w:val="center"/>
          </w:tcPr>
          <w:p w14:paraId="45465BC4">
            <w:pPr>
              <w:jc w:val="center"/>
              <w:rPr>
                <w:rFonts w:ascii="仿宋" w:hAnsi="仿宋" w:eastAsia="仿宋"/>
                <w:szCs w:val="21"/>
              </w:rPr>
            </w:pPr>
          </w:p>
        </w:tc>
        <w:tc>
          <w:tcPr>
            <w:tcW w:w="1843" w:type="dxa"/>
            <w:gridSpan w:val="2"/>
            <w:vAlign w:val="center"/>
          </w:tcPr>
          <w:p w14:paraId="69777FE3">
            <w:pPr>
              <w:jc w:val="center"/>
              <w:rPr>
                <w:rFonts w:ascii="仿宋" w:hAnsi="仿宋" w:eastAsia="仿宋"/>
                <w:szCs w:val="21"/>
              </w:rPr>
            </w:pPr>
          </w:p>
        </w:tc>
        <w:tc>
          <w:tcPr>
            <w:tcW w:w="1842" w:type="dxa"/>
            <w:gridSpan w:val="2"/>
            <w:vAlign w:val="center"/>
          </w:tcPr>
          <w:p w14:paraId="7DA454BB">
            <w:pPr>
              <w:jc w:val="center"/>
              <w:rPr>
                <w:rFonts w:ascii="仿宋" w:hAnsi="仿宋" w:eastAsia="仿宋"/>
                <w:szCs w:val="21"/>
              </w:rPr>
            </w:pPr>
          </w:p>
        </w:tc>
        <w:tc>
          <w:tcPr>
            <w:tcW w:w="1418" w:type="dxa"/>
            <w:gridSpan w:val="2"/>
            <w:vAlign w:val="center"/>
          </w:tcPr>
          <w:p w14:paraId="07F2120F">
            <w:pPr>
              <w:jc w:val="center"/>
              <w:rPr>
                <w:rFonts w:ascii="仿宋" w:hAnsi="仿宋" w:eastAsia="仿宋"/>
                <w:szCs w:val="21"/>
              </w:rPr>
            </w:pPr>
          </w:p>
        </w:tc>
        <w:tc>
          <w:tcPr>
            <w:tcW w:w="1134" w:type="dxa"/>
            <w:vAlign w:val="center"/>
          </w:tcPr>
          <w:p w14:paraId="39841C05">
            <w:pPr>
              <w:jc w:val="center"/>
              <w:rPr>
                <w:rFonts w:ascii="仿宋" w:hAnsi="仿宋" w:eastAsia="仿宋"/>
                <w:szCs w:val="21"/>
              </w:rPr>
            </w:pPr>
          </w:p>
        </w:tc>
        <w:tc>
          <w:tcPr>
            <w:tcW w:w="1710" w:type="dxa"/>
            <w:gridSpan w:val="2"/>
            <w:vAlign w:val="center"/>
          </w:tcPr>
          <w:p w14:paraId="17D9CF12">
            <w:pPr>
              <w:jc w:val="center"/>
              <w:rPr>
                <w:rFonts w:ascii="仿宋" w:hAnsi="仿宋" w:eastAsia="仿宋"/>
                <w:szCs w:val="21"/>
              </w:rPr>
            </w:pPr>
          </w:p>
        </w:tc>
      </w:tr>
      <w:tr w14:paraId="745DE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9473" w:type="dxa"/>
            <w:gridSpan w:val="11"/>
          </w:tcPr>
          <w:p w14:paraId="007E7C6C">
            <w:pPr>
              <w:rPr>
                <w:rFonts w:ascii="仿宋" w:hAnsi="仿宋" w:eastAsia="仿宋"/>
                <w:szCs w:val="21"/>
              </w:rPr>
            </w:pPr>
          </w:p>
          <w:p w14:paraId="4F246D01">
            <w:pPr>
              <w:rPr>
                <w:rFonts w:ascii="仿宋" w:hAnsi="仿宋" w:eastAsia="仿宋"/>
                <w:szCs w:val="21"/>
              </w:rPr>
            </w:pPr>
          </w:p>
          <w:p w14:paraId="1A8AD25D">
            <w:pPr>
              <w:rPr>
                <w:rFonts w:ascii="仿宋" w:hAnsi="仿宋" w:eastAsia="仿宋"/>
                <w:szCs w:val="21"/>
              </w:rPr>
            </w:pPr>
          </w:p>
          <w:p w14:paraId="6DDDA9CE">
            <w:pPr>
              <w:rPr>
                <w:rFonts w:ascii="仿宋" w:hAnsi="仿宋" w:eastAsia="仿宋"/>
                <w:szCs w:val="21"/>
              </w:rPr>
            </w:pPr>
            <w:r>
              <w:rPr>
                <w:rFonts w:hint="eastAsia" w:ascii="仿宋" w:hAnsi="仿宋" w:eastAsia="仿宋"/>
                <w:szCs w:val="21"/>
              </w:rPr>
              <w:t xml:space="preserve">              单位公章  </w:t>
            </w:r>
            <w:r>
              <w:rPr>
                <w:rFonts w:ascii="仿宋" w:hAnsi="仿宋" w:eastAsia="仿宋"/>
                <w:szCs w:val="21"/>
              </w:rPr>
              <w:t xml:space="preserve">                  </w:t>
            </w:r>
            <w:r>
              <w:rPr>
                <w:rFonts w:hint="eastAsia" w:ascii="仿宋" w:hAnsi="仿宋" w:eastAsia="仿宋"/>
                <w:szCs w:val="21"/>
              </w:rPr>
              <w:t>项目负责人签字：          年   月  日</w:t>
            </w:r>
          </w:p>
          <w:p w14:paraId="3AE00A06">
            <w:pPr>
              <w:rPr>
                <w:rFonts w:ascii="仿宋" w:hAnsi="仿宋" w:eastAsia="仿宋"/>
                <w:szCs w:val="21"/>
              </w:rPr>
            </w:pPr>
          </w:p>
        </w:tc>
      </w:tr>
      <w:tr w14:paraId="40D54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473" w:type="dxa"/>
            <w:gridSpan w:val="11"/>
            <w:vAlign w:val="center"/>
          </w:tcPr>
          <w:p w14:paraId="1A23800D">
            <w:pPr>
              <w:rPr>
                <w:rFonts w:ascii="仿宋" w:hAnsi="仿宋" w:eastAsia="仿宋"/>
                <w:sz w:val="18"/>
                <w:szCs w:val="18"/>
              </w:rPr>
            </w:pPr>
            <w:r>
              <w:rPr>
                <w:rFonts w:hint="eastAsia" w:ascii="仿宋" w:hAnsi="仿宋" w:eastAsia="仿宋"/>
                <w:sz w:val="18"/>
                <w:szCs w:val="18"/>
              </w:rPr>
              <w:t>备注：</w:t>
            </w:r>
          </w:p>
          <w:p w14:paraId="7DC7C581">
            <w:pPr>
              <w:rPr>
                <w:rFonts w:hint="eastAsia" w:ascii="黑体" w:hAnsi="黑体" w:eastAsia="黑体"/>
                <w:szCs w:val="21"/>
                <w:lang w:val="en-US" w:eastAsia="zh-CN"/>
              </w:rPr>
            </w:pPr>
            <w:r>
              <w:rPr>
                <w:rFonts w:hint="eastAsia" w:ascii="黑体" w:hAnsi="黑体" w:eastAsia="黑体"/>
                <w:szCs w:val="21"/>
              </w:rPr>
              <w:t>A4纸打印，一式一份，</w:t>
            </w:r>
            <w:r>
              <w:rPr>
                <w:rFonts w:hint="eastAsia" w:ascii="黑体" w:hAnsi="黑体" w:eastAsia="黑体"/>
                <w:szCs w:val="21"/>
                <w:lang w:val="en-US" w:eastAsia="zh-CN"/>
              </w:rPr>
              <w:t>签字盖章</w:t>
            </w:r>
            <w:r>
              <w:rPr>
                <w:rFonts w:hint="eastAsia" w:ascii="黑体" w:hAnsi="黑体" w:eastAsia="黑体"/>
                <w:szCs w:val="21"/>
              </w:rPr>
              <w:t>后送至人事处</w:t>
            </w:r>
            <w:r>
              <w:rPr>
                <w:rFonts w:hint="eastAsia" w:ascii="黑体" w:hAnsi="黑体" w:eastAsia="黑体"/>
                <w:szCs w:val="21"/>
                <w:lang w:val="en-US" w:eastAsia="zh-CN"/>
              </w:rPr>
              <w:t>综合科</w:t>
            </w:r>
            <w:r>
              <w:rPr>
                <w:rFonts w:hint="eastAsia" w:ascii="黑体" w:hAnsi="黑体" w:eastAsia="黑体"/>
                <w:szCs w:val="21"/>
              </w:rPr>
              <w:t>（行远楼418房间）</w:t>
            </w:r>
            <w:r>
              <w:rPr>
                <w:rFonts w:hint="eastAsia" w:ascii="黑体" w:hAnsi="黑体" w:eastAsia="黑体"/>
                <w:szCs w:val="21"/>
                <w:lang w:val="en-US" w:eastAsia="zh-CN"/>
              </w:rPr>
              <w:t>王渊、吴佩伦</w:t>
            </w:r>
          </w:p>
          <w:p w14:paraId="34B231C4">
            <w:pPr>
              <w:rPr>
                <w:rFonts w:hint="default" w:ascii="仿宋" w:hAnsi="仿宋" w:eastAsia="仿宋"/>
                <w:sz w:val="18"/>
                <w:szCs w:val="18"/>
                <w:lang w:val="en-US"/>
              </w:rPr>
            </w:pPr>
            <w:r>
              <w:rPr>
                <w:rFonts w:hint="eastAsia" w:ascii="黑体" w:hAnsi="黑体" w:eastAsia="黑体"/>
                <w:szCs w:val="21"/>
                <w:lang w:val="en-US" w:eastAsia="zh-CN"/>
              </w:rPr>
              <w:t xml:space="preserve">联系电话 </w:t>
            </w:r>
            <w:r>
              <w:rPr>
                <w:rFonts w:hint="eastAsia" w:ascii="黑体" w:hAnsi="黑体" w:eastAsia="黑体"/>
                <w:szCs w:val="21"/>
              </w:rPr>
              <w:t>0532-66782517</w:t>
            </w:r>
            <w:r>
              <w:rPr>
                <w:rFonts w:hint="eastAsia" w:ascii="黑体" w:hAnsi="黑体" w:eastAsia="黑体"/>
                <w:szCs w:val="21"/>
                <w:lang w:val="en-US" w:eastAsia="zh-CN"/>
              </w:rPr>
              <w:t xml:space="preserve"> / 66782838 联系邮箱 rsczhk@ouc.edu.cn</w:t>
            </w:r>
          </w:p>
        </w:tc>
      </w:tr>
    </w:tbl>
    <w:p w14:paraId="6E64C61B">
      <w:pPr>
        <w:rPr>
          <w:b/>
        </w:rPr>
      </w:pPr>
    </w:p>
    <w:p w14:paraId="7B23969A">
      <w:pPr>
        <w:rPr>
          <w:b/>
        </w:rPr>
      </w:pPr>
    </w:p>
    <w:p w14:paraId="19807171">
      <w:pPr>
        <w:jc w:val="center"/>
        <w:rPr>
          <w:rFonts w:ascii="黑体" w:hAnsi="黑体" w:eastAsia="黑体"/>
          <w:b/>
          <w:sz w:val="28"/>
          <w:szCs w:val="28"/>
        </w:rPr>
      </w:pPr>
    </w:p>
    <w:p w14:paraId="7C58A910">
      <w:pPr>
        <w:jc w:val="center"/>
        <w:rPr>
          <w:rFonts w:ascii="黑体" w:hAnsi="黑体" w:eastAsia="黑体"/>
          <w:b/>
          <w:sz w:val="28"/>
          <w:szCs w:val="28"/>
        </w:rPr>
      </w:pPr>
      <w:r>
        <w:rPr>
          <w:rFonts w:hint="eastAsia" w:ascii="黑体" w:hAnsi="黑体" w:eastAsia="黑体"/>
          <w:b/>
          <w:sz w:val="28"/>
          <w:szCs w:val="28"/>
        </w:rPr>
        <w:t>填 写 说 明</w:t>
      </w:r>
    </w:p>
    <w:p w14:paraId="212A7B41">
      <w:pPr>
        <w:snapToGrid w:val="0"/>
        <w:spacing w:line="360" w:lineRule="auto"/>
        <w:ind w:firstLine="422" w:firstLineChars="200"/>
        <w:rPr>
          <w:rFonts w:hint="eastAsia" w:ascii="仿宋" w:hAnsi="仿宋" w:eastAsia="仿宋"/>
          <w:b/>
          <w:bCs/>
          <w:szCs w:val="21"/>
          <w:lang w:val="en-US" w:eastAsia="zh-CN"/>
        </w:rPr>
      </w:pPr>
      <w:r>
        <w:rPr>
          <w:rFonts w:hint="eastAsia" w:ascii="仿宋" w:hAnsi="仿宋" w:eastAsia="仿宋"/>
          <w:b/>
          <w:bCs/>
          <w:szCs w:val="21"/>
        </w:rPr>
        <w:t>一、</w:t>
      </w:r>
      <w:r>
        <w:rPr>
          <w:rFonts w:hint="eastAsia" w:ascii="仿宋" w:hAnsi="仿宋" w:eastAsia="仿宋"/>
          <w:b/>
          <w:bCs/>
          <w:szCs w:val="21"/>
          <w:lang w:val="en-US" w:eastAsia="zh-CN"/>
        </w:rPr>
        <w:t>额度控制说明</w:t>
      </w:r>
    </w:p>
    <w:p w14:paraId="50FCD37E">
      <w:pPr>
        <w:snapToGrid w:val="0"/>
        <w:spacing w:line="360" w:lineRule="auto"/>
        <w:ind w:firstLine="420" w:firstLineChars="200"/>
        <w:rPr>
          <w:rFonts w:ascii="仿宋" w:hAnsi="仿宋" w:eastAsia="仿宋"/>
          <w:szCs w:val="21"/>
        </w:rPr>
      </w:pPr>
      <w:r>
        <w:rPr>
          <w:rFonts w:hint="eastAsia" w:ascii="仿宋" w:hAnsi="仿宋" w:eastAsia="仿宋"/>
          <w:szCs w:val="21"/>
        </w:rPr>
        <w:t>目前，学校财务办公平台对</w:t>
      </w:r>
      <w:r>
        <w:rPr>
          <w:rFonts w:hint="eastAsia" w:ascii="仿宋" w:hAnsi="仿宋" w:eastAsia="仿宋"/>
          <w:b/>
          <w:bCs/>
          <w:szCs w:val="21"/>
        </w:rPr>
        <w:t>设备费、劳务费、国际合作与交流费、会议费</w:t>
      </w:r>
      <w:r>
        <w:rPr>
          <w:rFonts w:hint="eastAsia" w:ascii="仿宋" w:hAnsi="仿宋" w:eastAsia="仿宋"/>
          <w:szCs w:val="21"/>
        </w:rPr>
        <w:t>等4项</w:t>
      </w:r>
      <w:r>
        <w:rPr>
          <w:rFonts w:ascii="仿宋" w:hAnsi="仿宋" w:eastAsia="仿宋"/>
          <w:szCs w:val="21"/>
        </w:rPr>
        <w:t>内容</w:t>
      </w:r>
      <w:r>
        <w:rPr>
          <w:rFonts w:hint="eastAsia" w:ascii="仿宋" w:hAnsi="仿宋" w:eastAsia="仿宋"/>
          <w:szCs w:val="21"/>
        </w:rPr>
        <w:t>实行额度控制（即：有预算，不能超支；无预算，不得支出），且</w:t>
      </w:r>
      <w:r>
        <w:rPr>
          <w:rFonts w:hint="eastAsia" w:ascii="仿宋" w:hAnsi="仿宋" w:eastAsia="仿宋"/>
          <w:b/>
          <w:szCs w:val="21"/>
        </w:rPr>
        <w:t>学校财务办公平台系统内仅显示设备费、劳务费、国际合作与交流费、会议费等4项额度</w:t>
      </w:r>
      <w:r>
        <w:rPr>
          <w:rFonts w:hint="eastAsia" w:ascii="仿宋" w:hAnsi="仿宋" w:eastAsia="仿宋"/>
          <w:szCs w:val="21"/>
        </w:rPr>
        <w:t>。如支出项目涉及上述4项，则需要填写本预算书，如不涉及，可不填写上述表格，</w:t>
      </w:r>
      <w:r>
        <w:rPr>
          <w:rFonts w:hint="eastAsia" w:ascii="仿宋" w:hAnsi="仿宋" w:eastAsia="仿宋"/>
          <w:szCs w:val="21"/>
          <w:lang w:val="en-US" w:eastAsia="zh-CN"/>
        </w:rPr>
        <w:t>与综合科反馈后</w:t>
      </w:r>
      <w:r>
        <w:rPr>
          <w:rFonts w:hint="eastAsia" w:ascii="仿宋" w:hAnsi="仿宋" w:eastAsia="仿宋"/>
          <w:szCs w:val="21"/>
        </w:rPr>
        <w:t>按照有关规定到财务办理报销即可。</w:t>
      </w:r>
    </w:p>
    <w:p w14:paraId="2A8C8557">
      <w:pPr>
        <w:snapToGrid w:val="0"/>
        <w:spacing w:line="360" w:lineRule="auto"/>
        <w:ind w:firstLine="422" w:firstLineChars="200"/>
        <w:rPr>
          <w:rFonts w:ascii="仿宋" w:hAnsi="仿宋" w:eastAsia="仿宋"/>
          <w:b/>
          <w:bCs/>
          <w:szCs w:val="21"/>
        </w:rPr>
      </w:pPr>
      <w:r>
        <w:rPr>
          <w:rFonts w:hint="eastAsia" w:ascii="仿宋" w:hAnsi="仿宋" w:eastAsia="仿宋"/>
          <w:b/>
          <w:bCs/>
          <w:szCs w:val="21"/>
        </w:rPr>
        <w:t>二、部分字段解释：</w:t>
      </w:r>
    </w:p>
    <w:p w14:paraId="38D88415">
      <w:pPr>
        <w:snapToGrid w:val="0"/>
        <w:spacing w:line="360" w:lineRule="auto"/>
        <w:ind w:firstLine="420" w:firstLineChars="200"/>
        <w:rPr>
          <w:rFonts w:ascii="仿宋" w:hAnsi="仿宋" w:eastAsia="仿宋"/>
          <w:szCs w:val="21"/>
        </w:rPr>
      </w:pPr>
      <w:r>
        <w:rPr>
          <w:rFonts w:hint="eastAsia" w:ascii="仿宋" w:hAnsi="仿宋" w:eastAsia="仿宋"/>
          <w:szCs w:val="21"/>
        </w:rPr>
        <w:t>（1）</w:t>
      </w:r>
      <w:r>
        <w:rPr>
          <w:rFonts w:ascii="仿宋" w:hAnsi="仿宋" w:eastAsia="仿宋"/>
          <w:szCs w:val="21"/>
        </w:rPr>
        <w:t>会议费</w:t>
      </w:r>
      <w:r>
        <w:rPr>
          <w:rFonts w:hint="eastAsia" w:ascii="仿宋" w:hAnsi="仿宋" w:eastAsia="仿宋"/>
          <w:szCs w:val="21"/>
        </w:rPr>
        <w:t>指的是</w:t>
      </w:r>
      <w:r>
        <w:rPr>
          <w:rFonts w:ascii="仿宋" w:hAnsi="仿宋" w:eastAsia="仿宋"/>
          <w:szCs w:val="21"/>
        </w:rPr>
        <w:t>承办会议</w:t>
      </w:r>
      <w:r>
        <w:rPr>
          <w:rFonts w:hint="eastAsia" w:ascii="仿宋" w:hAnsi="仿宋" w:eastAsia="仿宋"/>
          <w:szCs w:val="21"/>
        </w:rPr>
        <w:t>所发生</w:t>
      </w:r>
      <w:r>
        <w:rPr>
          <w:rFonts w:ascii="仿宋" w:hAnsi="仿宋" w:eastAsia="仿宋"/>
          <w:szCs w:val="21"/>
        </w:rPr>
        <w:t>的费用</w:t>
      </w:r>
      <w:r>
        <w:rPr>
          <w:rFonts w:hint="eastAsia" w:ascii="仿宋" w:hAnsi="仿宋" w:eastAsia="仿宋"/>
          <w:szCs w:val="21"/>
        </w:rPr>
        <w:t>。</w:t>
      </w:r>
    </w:p>
    <w:p w14:paraId="380683F7">
      <w:pPr>
        <w:snapToGrid w:val="0"/>
        <w:spacing w:line="360" w:lineRule="auto"/>
        <w:ind w:firstLine="420" w:firstLineChars="200"/>
        <w:rPr>
          <w:rFonts w:ascii="仿宋" w:hAnsi="仿宋" w:eastAsia="仿宋"/>
          <w:szCs w:val="21"/>
        </w:rPr>
      </w:pPr>
      <w:r>
        <w:rPr>
          <w:rFonts w:hint="eastAsia" w:ascii="仿宋" w:hAnsi="仿宋" w:eastAsia="仿宋"/>
          <w:szCs w:val="21"/>
        </w:rPr>
        <w:t>（2）赴境内地点</w:t>
      </w:r>
      <w:r>
        <w:rPr>
          <w:rFonts w:ascii="仿宋" w:hAnsi="仿宋" w:eastAsia="仿宋"/>
          <w:szCs w:val="21"/>
        </w:rPr>
        <w:t>参会</w:t>
      </w:r>
      <w:r>
        <w:rPr>
          <w:rFonts w:hint="eastAsia" w:ascii="仿宋" w:hAnsi="仿宋" w:eastAsia="仿宋"/>
          <w:szCs w:val="21"/>
        </w:rPr>
        <w:t>属于</w:t>
      </w:r>
      <w:r>
        <w:rPr>
          <w:rFonts w:ascii="仿宋" w:hAnsi="仿宋" w:eastAsia="仿宋"/>
          <w:szCs w:val="21"/>
        </w:rPr>
        <w:t>差旅费</w:t>
      </w:r>
      <w:r>
        <w:rPr>
          <w:rFonts w:hint="eastAsia" w:ascii="仿宋" w:hAnsi="仿宋" w:eastAsia="仿宋"/>
          <w:szCs w:val="21"/>
        </w:rPr>
        <w:t>，项目负责人及团队成员</w:t>
      </w:r>
      <w:r>
        <w:rPr>
          <w:rFonts w:ascii="仿宋" w:hAnsi="仿宋" w:eastAsia="仿宋"/>
          <w:szCs w:val="21"/>
        </w:rPr>
        <w:t>赴境外（</w:t>
      </w:r>
      <w:r>
        <w:rPr>
          <w:rFonts w:hint="eastAsia" w:ascii="仿宋" w:hAnsi="仿宋" w:eastAsia="仿宋"/>
          <w:szCs w:val="21"/>
        </w:rPr>
        <w:t>含</w:t>
      </w:r>
      <w:r>
        <w:rPr>
          <w:rFonts w:ascii="仿宋" w:hAnsi="仿宋" w:eastAsia="仿宋"/>
          <w:szCs w:val="21"/>
        </w:rPr>
        <w:t>港澳台）</w:t>
      </w:r>
      <w:r>
        <w:rPr>
          <w:rFonts w:hint="eastAsia" w:ascii="仿宋" w:hAnsi="仿宋" w:eastAsia="仿宋"/>
          <w:szCs w:val="21"/>
        </w:rPr>
        <w:t>参加学术会议等属于</w:t>
      </w:r>
      <w:r>
        <w:rPr>
          <w:rFonts w:ascii="仿宋" w:hAnsi="仿宋" w:eastAsia="仿宋"/>
          <w:szCs w:val="21"/>
        </w:rPr>
        <w:t>国际</w:t>
      </w:r>
      <w:r>
        <w:rPr>
          <w:rFonts w:hint="eastAsia" w:ascii="仿宋" w:hAnsi="仿宋" w:eastAsia="仿宋"/>
          <w:szCs w:val="21"/>
        </w:rPr>
        <w:t>合作与交流费的“出国境差旅费”，邀请外宾及港澳台同胞来青（包括外宾及港澳台同胞差旅费）属于“港澳台同胞及外宾接待费”</w:t>
      </w:r>
      <w:r>
        <w:rPr>
          <w:rFonts w:ascii="仿宋" w:hAnsi="仿宋" w:eastAsia="仿宋"/>
          <w:szCs w:val="21"/>
        </w:rPr>
        <w:t>。</w:t>
      </w:r>
    </w:p>
    <w:p w14:paraId="01417603">
      <w:pPr>
        <w:snapToGrid w:val="0"/>
        <w:spacing w:line="360" w:lineRule="auto"/>
        <w:ind w:firstLine="420" w:firstLineChars="200"/>
        <w:rPr>
          <w:rFonts w:ascii="仿宋" w:hAnsi="仿宋" w:eastAsia="仿宋"/>
          <w:szCs w:val="21"/>
        </w:rPr>
      </w:pPr>
      <w:r>
        <w:rPr>
          <w:rFonts w:hint="eastAsia" w:ascii="仿宋" w:hAnsi="仿宋" w:eastAsia="仿宋"/>
          <w:szCs w:val="21"/>
        </w:rPr>
        <w:t>（3）如需支出“研究生助研费”，请在“学生劳务费”预算，并注明。</w:t>
      </w:r>
    </w:p>
    <w:p w14:paraId="57D81060">
      <w:pPr>
        <w:snapToGrid w:val="0"/>
        <w:spacing w:line="360" w:lineRule="auto"/>
        <w:ind w:firstLine="420" w:firstLineChars="200"/>
        <w:rPr>
          <w:rFonts w:ascii="仿宋" w:hAnsi="仿宋" w:eastAsia="仿宋"/>
          <w:szCs w:val="21"/>
        </w:rPr>
      </w:pPr>
      <w:r>
        <w:rPr>
          <w:rFonts w:hint="eastAsia" w:ascii="仿宋" w:hAnsi="仿宋" w:eastAsia="仿宋"/>
          <w:szCs w:val="21"/>
        </w:rPr>
        <w:t>（4）对于《预算书》中没有但确需增加的支出科目，预算前请先与人事处沟通后再行添加。</w:t>
      </w:r>
    </w:p>
    <w:p w14:paraId="36087E05">
      <w:pPr>
        <w:snapToGrid w:val="0"/>
        <w:spacing w:line="360" w:lineRule="auto"/>
        <w:ind w:firstLine="422" w:firstLineChars="200"/>
        <w:rPr>
          <w:rFonts w:ascii="仿宋" w:hAnsi="仿宋" w:eastAsia="仿宋"/>
          <w:b/>
          <w:bCs/>
          <w:szCs w:val="21"/>
        </w:rPr>
      </w:pPr>
      <w:r>
        <w:rPr>
          <w:rFonts w:hint="eastAsia" w:ascii="仿宋" w:hAnsi="仿宋" w:eastAsia="仿宋"/>
          <w:b/>
          <w:bCs/>
          <w:szCs w:val="21"/>
        </w:rPr>
        <w:t>三、经费调整</w:t>
      </w:r>
    </w:p>
    <w:p w14:paraId="006837D2">
      <w:pPr>
        <w:snapToGrid w:val="0"/>
        <w:spacing w:line="360" w:lineRule="auto"/>
        <w:ind w:firstLine="420" w:firstLineChars="200"/>
        <w:rPr>
          <w:rFonts w:ascii="仿宋" w:hAnsi="仿宋" w:eastAsia="仿宋"/>
          <w:color w:val="000000"/>
          <w:szCs w:val="21"/>
        </w:rPr>
      </w:pPr>
      <w:r>
        <w:rPr>
          <w:rFonts w:hint="eastAsia" w:ascii="仿宋" w:hAnsi="仿宋" w:eastAsia="仿宋"/>
          <w:color w:val="000000"/>
          <w:szCs w:val="21"/>
          <w:lang w:val="en-US" w:eastAsia="zh-CN"/>
        </w:rPr>
        <w:t>根据财务要求，</w:t>
      </w:r>
      <w:r>
        <w:rPr>
          <w:rFonts w:hint="eastAsia" w:ascii="仿宋" w:hAnsi="仿宋" w:eastAsia="仿宋"/>
          <w:b/>
          <w:bCs/>
          <w:color w:val="000000"/>
          <w:szCs w:val="21"/>
          <w:lang w:val="en-US" w:eastAsia="zh-CN"/>
        </w:rPr>
        <w:t>校级财力预算一经拨付，原则上不予调整</w:t>
      </w:r>
      <w:r>
        <w:rPr>
          <w:rFonts w:hint="eastAsia" w:ascii="仿宋" w:hAnsi="仿宋" w:eastAsia="仿宋"/>
          <w:color w:val="000000"/>
          <w:szCs w:val="21"/>
          <w:lang w:val="en-US" w:eastAsia="zh-CN"/>
        </w:rPr>
        <w:t>。确因不可抗力需要调整的，需</w:t>
      </w:r>
      <w:r>
        <w:rPr>
          <w:rFonts w:hint="eastAsia" w:ascii="仿宋" w:hAnsi="仿宋" w:eastAsia="仿宋"/>
          <w:color w:val="000000"/>
          <w:szCs w:val="21"/>
        </w:rPr>
        <w:t>填写</w:t>
      </w:r>
      <w:r>
        <w:rPr>
          <w:rFonts w:hint="eastAsia" w:ascii="仿宋" w:hAnsi="仿宋" w:eastAsia="仿宋"/>
          <w:b/>
          <w:bCs/>
          <w:color w:val="000000"/>
          <w:szCs w:val="21"/>
        </w:rPr>
        <w:t>《校级财力预算额度调整申请表》</w:t>
      </w:r>
      <w:r>
        <w:rPr>
          <w:rFonts w:hint="eastAsia" w:ascii="仿宋" w:hAnsi="仿宋" w:eastAsia="仿宋"/>
          <w:szCs w:val="21"/>
        </w:rPr>
        <w:t>（</w:t>
      </w:r>
      <w:r>
        <w:rPr>
          <w:rFonts w:hint="eastAsia" w:ascii="仿宋" w:hAnsi="仿宋" w:eastAsia="仿宋"/>
          <w:color w:val="FF0000"/>
          <w:szCs w:val="21"/>
        </w:rPr>
        <w:t>表格下载</w:t>
      </w:r>
      <w:r>
        <w:rPr>
          <w:rFonts w:ascii="仿宋" w:hAnsi="仿宋" w:eastAsia="仿宋"/>
          <w:color w:val="FF0000"/>
          <w:szCs w:val="21"/>
        </w:rPr>
        <w:t>：</w:t>
      </w:r>
      <w:r>
        <w:rPr>
          <w:rFonts w:hint="eastAsia" w:ascii="仿宋" w:hAnsi="仿宋" w:eastAsia="仿宋"/>
          <w:color w:val="FF0000"/>
          <w:szCs w:val="21"/>
        </w:rPr>
        <w:t>财务处-下载中心</w:t>
      </w:r>
      <w:r>
        <w:rPr>
          <w:rFonts w:hint="eastAsia" w:ascii="仿宋" w:hAnsi="仿宋" w:eastAsia="仿宋"/>
          <w:color w:val="auto"/>
          <w:szCs w:val="21"/>
          <w:lang w:eastAsia="zh-CN"/>
        </w:rPr>
        <w:t>）</w:t>
      </w:r>
      <w:r>
        <w:rPr>
          <w:rFonts w:hint="eastAsia" w:ascii="仿宋" w:hAnsi="仿宋" w:eastAsia="仿宋"/>
          <w:color w:val="000000"/>
          <w:szCs w:val="21"/>
        </w:rPr>
        <w:t>，经费负责人签字、加盖所在单位行政公章</w:t>
      </w:r>
      <w:r>
        <w:rPr>
          <w:rFonts w:hint="eastAsia" w:ascii="仿宋" w:hAnsi="仿宋" w:eastAsia="仿宋"/>
          <w:color w:val="000000"/>
          <w:szCs w:val="21"/>
          <w:lang w:eastAsia="zh-CN"/>
        </w:rPr>
        <w:t>；</w:t>
      </w:r>
      <w:r>
        <w:rPr>
          <w:rFonts w:hint="eastAsia" w:ascii="仿宋" w:hAnsi="仿宋" w:eastAsia="仿宋"/>
          <w:b/>
          <w:bCs/>
          <w:color w:val="000000"/>
          <w:szCs w:val="21"/>
          <w:lang w:val="en-US" w:eastAsia="zh-CN"/>
        </w:rPr>
        <w:t>同时填写《特殊事项说明表》</w:t>
      </w:r>
      <w:r>
        <w:rPr>
          <w:rFonts w:hint="eastAsia" w:ascii="仿宋" w:hAnsi="仿宋" w:eastAsia="仿宋"/>
          <w:szCs w:val="21"/>
        </w:rPr>
        <w:t>（</w:t>
      </w:r>
      <w:r>
        <w:rPr>
          <w:rFonts w:hint="eastAsia" w:ascii="仿宋" w:hAnsi="仿宋" w:eastAsia="仿宋"/>
          <w:color w:val="FF0000"/>
          <w:szCs w:val="21"/>
        </w:rPr>
        <w:t>表格下载</w:t>
      </w:r>
      <w:r>
        <w:rPr>
          <w:rFonts w:ascii="仿宋" w:hAnsi="仿宋" w:eastAsia="仿宋"/>
          <w:color w:val="FF0000"/>
          <w:szCs w:val="21"/>
        </w:rPr>
        <w:t>：</w:t>
      </w:r>
      <w:r>
        <w:rPr>
          <w:rFonts w:hint="eastAsia" w:ascii="仿宋" w:hAnsi="仿宋" w:eastAsia="仿宋"/>
          <w:color w:val="FF0000"/>
          <w:szCs w:val="21"/>
        </w:rPr>
        <w:t>财务处-下载中心</w:t>
      </w:r>
      <w:r>
        <w:rPr>
          <w:rFonts w:hint="eastAsia" w:ascii="仿宋" w:hAnsi="仿宋" w:eastAsia="仿宋"/>
          <w:color w:val="auto"/>
          <w:szCs w:val="21"/>
          <w:lang w:eastAsia="zh-CN"/>
        </w:rPr>
        <w:t>）</w:t>
      </w:r>
      <w:r>
        <w:rPr>
          <w:rFonts w:hint="eastAsia" w:ascii="仿宋" w:hAnsi="仿宋" w:eastAsia="仿宋"/>
          <w:color w:val="000000"/>
          <w:szCs w:val="21"/>
          <w:lang w:val="en-US" w:eastAsia="zh-CN"/>
        </w:rPr>
        <w:t>，经费</w:t>
      </w:r>
      <w:r>
        <w:rPr>
          <w:rFonts w:hint="eastAsia" w:ascii="仿宋" w:hAnsi="仿宋" w:eastAsia="仿宋"/>
          <w:color w:val="000000"/>
          <w:szCs w:val="21"/>
        </w:rPr>
        <w:t>负责人</w:t>
      </w:r>
      <w:r>
        <w:rPr>
          <w:rFonts w:hint="eastAsia" w:ascii="仿宋" w:hAnsi="仿宋" w:eastAsia="仿宋"/>
          <w:color w:val="000000"/>
          <w:szCs w:val="21"/>
          <w:lang w:eastAsia="zh-CN"/>
        </w:rPr>
        <w:t>、</w:t>
      </w:r>
      <w:r>
        <w:rPr>
          <w:rFonts w:hint="eastAsia" w:ascii="仿宋" w:hAnsi="仿宋" w:eastAsia="仿宋"/>
          <w:color w:val="000000"/>
          <w:szCs w:val="21"/>
          <w:lang w:val="en-US" w:eastAsia="zh-CN"/>
        </w:rPr>
        <w:t>学院分管科研经费的副院长</w:t>
      </w:r>
      <w:r>
        <w:rPr>
          <w:rFonts w:hint="eastAsia" w:ascii="仿宋" w:hAnsi="仿宋" w:eastAsia="仿宋"/>
          <w:color w:val="000000"/>
          <w:szCs w:val="21"/>
        </w:rPr>
        <w:t>签字、加盖所在单位行政公章后，到人事处综合科（行远楼4</w:t>
      </w:r>
      <w:r>
        <w:rPr>
          <w:rFonts w:ascii="仿宋" w:hAnsi="仿宋" w:eastAsia="仿宋"/>
          <w:color w:val="000000"/>
          <w:szCs w:val="21"/>
        </w:rPr>
        <w:t>18</w:t>
      </w:r>
      <w:r>
        <w:rPr>
          <w:rFonts w:hint="eastAsia" w:ascii="仿宋" w:hAnsi="仿宋" w:eastAsia="仿宋"/>
          <w:color w:val="000000"/>
          <w:szCs w:val="21"/>
        </w:rPr>
        <w:t>房间）办理签字手续后，送</w:t>
      </w:r>
      <w:r>
        <w:rPr>
          <w:rFonts w:hint="eastAsia" w:ascii="仿宋" w:hAnsi="仿宋" w:eastAsia="仿宋"/>
          <w:color w:val="000000"/>
          <w:szCs w:val="21"/>
          <w:lang w:val="en-US" w:eastAsia="zh-CN"/>
        </w:rPr>
        <w:t>至</w:t>
      </w:r>
      <w:r>
        <w:rPr>
          <w:rFonts w:hint="eastAsia" w:ascii="仿宋" w:hAnsi="仿宋" w:eastAsia="仿宋"/>
          <w:color w:val="000000"/>
          <w:szCs w:val="21"/>
        </w:rPr>
        <w:t>财务处专项资金科（行远楼2</w:t>
      </w:r>
      <w:r>
        <w:rPr>
          <w:rFonts w:ascii="仿宋" w:hAnsi="仿宋" w:eastAsia="仿宋"/>
          <w:color w:val="000000"/>
          <w:szCs w:val="21"/>
        </w:rPr>
        <w:t>58</w:t>
      </w:r>
      <w:r>
        <w:rPr>
          <w:rFonts w:hint="eastAsia" w:ascii="仿宋" w:hAnsi="仿宋" w:eastAsia="仿宋"/>
          <w:color w:val="000000"/>
          <w:szCs w:val="21"/>
        </w:rPr>
        <w:t>房间）办理。</w:t>
      </w:r>
    </w:p>
    <w:p w14:paraId="46403B41">
      <w:pPr>
        <w:snapToGrid w:val="0"/>
        <w:spacing w:line="360" w:lineRule="auto"/>
        <w:ind w:firstLine="420" w:firstLineChars="200"/>
        <w:rPr>
          <w:rFonts w:ascii="仿宋" w:hAnsi="仿宋" w:eastAsia="仿宋"/>
          <w:color w:val="000000"/>
          <w:szCs w:val="21"/>
        </w:rPr>
      </w:pPr>
      <w:r>
        <w:rPr>
          <w:rFonts w:hint="eastAsia" w:ascii="仿宋" w:hAnsi="仿宋" w:eastAsia="仿宋"/>
          <w:color w:val="000000"/>
          <w:szCs w:val="21"/>
        </w:rPr>
        <w:t>四、经费授权其他人签字报销</w:t>
      </w:r>
    </w:p>
    <w:p w14:paraId="7762E5EC">
      <w:pPr>
        <w:snapToGrid w:val="0"/>
        <w:spacing w:line="360" w:lineRule="auto"/>
        <w:ind w:firstLine="420" w:firstLineChars="200"/>
        <w:rPr>
          <w:rFonts w:ascii="仿宋" w:hAnsi="仿宋" w:eastAsia="仿宋"/>
          <w:color w:val="000000"/>
          <w:szCs w:val="21"/>
        </w:rPr>
      </w:pPr>
      <w:r>
        <w:rPr>
          <w:rFonts w:hint="eastAsia" w:ascii="仿宋" w:hAnsi="仿宋" w:eastAsia="仿宋"/>
          <w:color w:val="000000"/>
          <w:szCs w:val="21"/>
        </w:rPr>
        <w:t>根据财务规定，</w:t>
      </w:r>
      <w:r>
        <w:rPr>
          <w:rFonts w:hint="eastAsia" w:ascii="仿宋" w:hAnsi="仿宋" w:eastAsia="仿宋"/>
          <w:color w:val="000000"/>
          <w:szCs w:val="21"/>
          <w:lang w:val="en-US" w:eastAsia="zh-CN"/>
        </w:rPr>
        <w:t>除教职工长期出海外，不再批准经费授权他人签字报销。经费项目使用人不方便线下签字的，可通过财务系统的线上报销方式审批。长期出海且需要授权他人签字报销的教职工，</w:t>
      </w:r>
      <w:r>
        <w:rPr>
          <w:rFonts w:hint="eastAsia" w:ascii="仿宋" w:hAnsi="仿宋" w:eastAsia="仿宋"/>
          <w:color w:val="000000"/>
          <w:szCs w:val="21"/>
        </w:rPr>
        <w:t>需填写《中国海洋大学“一支笔”授权委托书》、《中国海洋大学“一支笔”备案表》</w:t>
      </w:r>
      <w:r>
        <w:rPr>
          <w:rFonts w:hint="eastAsia" w:ascii="仿宋" w:hAnsi="仿宋" w:eastAsia="仿宋"/>
          <w:color w:val="FF0000"/>
          <w:szCs w:val="21"/>
        </w:rPr>
        <w:t>（下载地址：中国海洋大学财务处-下载中心-中国海洋大学财务“一支笔”授权附件）</w:t>
      </w:r>
      <w:r>
        <w:rPr>
          <w:rFonts w:hint="eastAsia" w:ascii="仿宋" w:hAnsi="仿宋" w:eastAsia="仿宋"/>
          <w:color w:val="000000"/>
          <w:szCs w:val="21"/>
        </w:rPr>
        <w:t>。</w:t>
      </w:r>
    </w:p>
    <w:p w14:paraId="3CA9A5D2">
      <w:pPr>
        <w:snapToGrid w:val="0"/>
        <w:spacing w:line="360" w:lineRule="auto"/>
        <w:ind w:firstLine="420" w:firstLineChars="200"/>
        <w:rPr>
          <w:rFonts w:ascii="仿宋" w:hAnsi="仿宋" w:eastAsia="仿宋"/>
          <w:color w:val="000000"/>
          <w:szCs w:val="21"/>
        </w:rPr>
      </w:pPr>
      <w:r>
        <w:rPr>
          <w:rFonts w:hint="eastAsia" w:ascii="仿宋" w:hAnsi="仿宋" w:eastAsia="仿宋"/>
          <w:color w:val="000000"/>
          <w:szCs w:val="21"/>
        </w:rPr>
        <w:t>办理一支笔授权的流程如下：授权人填写《中国海洋大学“一支笔”授权委托书》、《中国海洋大学“一支笔”备案表》，经授权人、被授权人签字后，请学院院长或分管科研工作的副院长签字后，到人事处办理审批手续。</w:t>
      </w:r>
    </w:p>
    <w:p w14:paraId="14369373">
      <w:pPr>
        <w:snapToGrid w:val="0"/>
        <w:spacing w:line="360" w:lineRule="auto"/>
        <w:ind w:firstLine="420" w:firstLineChars="200"/>
        <w:rPr>
          <w:rFonts w:ascii="仿宋" w:hAnsi="仿宋" w:eastAsia="仿宋"/>
          <w:szCs w:val="21"/>
        </w:rPr>
      </w:pPr>
      <w:r>
        <w:rPr>
          <w:rFonts w:hint="eastAsia" w:ascii="仿宋" w:hAnsi="仿宋" w:eastAsia="仿宋"/>
          <w:szCs w:val="21"/>
        </w:rPr>
        <w:t>五、为提高报销效率</w:t>
      </w:r>
      <w:r>
        <w:rPr>
          <w:rFonts w:ascii="仿宋" w:hAnsi="仿宋" w:eastAsia="仿宋"/>
          <w:szCs w:val="21"/>
        </w:rPr>
        <w:t>，</w:t>
      </w:r>
      <w:r>
        <w:rPr>
          <w:rFonts w:hint="eastAsia" w:ascii="仿宋" w:hAnsi="仿宋" w:eastAsia="仿宋"/>
          <w:szCs w:val="21"/>
        </w:rPr>
        <w:t>建议先行了解学校财务和科研经费相关规定。如：</w:t>
      </w:r>
    </w:p>
    <w:p w14:paraId="195A6C25">
      <w:pPr>
        <w:snapToGrid w:val="0"/>
        <w:spacing w:line="360" w:lineRule="auto"/>
        <w:ind w:firstLine="420" w:firstLineChars="200"/>
        <w:rPr>
          <w:rFonts w:ascii="仿宋" w:hAnsi="仿宋" w:eastAsia="仿宋"/>
          <w:szCs w:val="21"/>
        </w:rPr>
      </w:pPr>
      <w:r>
        <w:rPr>
          <w:rFonts w:hint="eastAsia" w:ascii="仿宋" w:hAnsi="仿宋" w:eastAsia="仿宋"/>
          <w:szCs w:val="21"/>
        </w:rPr>
        <w:t>（1）《中国海洋大学发票报销管理暂行办法》（海大财字〔2013〕14号）、《中国海洋大学差旅费管理办法》（海大财字〔2016〕22号）、《中国海洋大学会议费管理办法》（海大财字〔2016〕23号）。</w:t>
      </w:r>
      <w:r>
        <w:rPr>
          <w:rFonts w:ascii="仿宋" w:hAnsi="仿宋" w:eastAsia="仿宋"/>
          <w:szCs w:val="21"/>
        </w:rPr>
        <w:t>（</w:t>
      </w:r>
      <w:r>
        <w:rPr>
          <w:rFonts w:hint="eastAsia" w:ascii="仿宋" w:hAnsi="仿宋" w:eastAsia="仿宋"/>
          <w:color w:val="FF0000"/>
          <w:szCs w:val="21"/>
        </w:rPr>
        <w:t>以上文件</w:t>
      </w:r>
      <w:r>
        <w:rPr>
          <w:rFonts w:ascii="仿宋" w:hAnsi="仿宋" w:eastAsia="仿宋"/>
          <w:color w:val="FF0000"/>
          <w:szCs w:val="21"/>
        </w:rPr>
        <w:t>详见：</w:t>
      </w:r>
      <w:r>
        <w:rPr>
          <w:rFonts w:hint="eastAsia" w:ascii="仿宋" w:hAnsi="仿宋" w:eastAsia="仿宋"/>
          <w:color w:val="FF0000"/>
          <w:szCs w:val="21"/>
        </w:rPr>
        <w:t>财务处网站</w:t>
      </w:r>
      <w:r>
        <w:rPr>
          <w:rFonts w:ascii="仿宋" w:hAnsi="仿宋" w:eastAsia="仿宋"/>
          <w:color w:val="FF0000"/>
          <w:szCs w:val="21"/>
        </w:rPr>
        <w:t>-</w:t>
      </w:r>
      <w:r>
        <w:rPr>
          <w:rFonts w:hint="eastAsia" w:ascii="仿宋" w:hAnsi="仿宋" w:eastAsia="仿宋"/>
          <w:color w:val="FF0000"/>
          <w:szCs w:val="21"/>
        </w:rPr>
        <w:t>财务制度</w:t>
      </w:r>
      <w:r>
        <w:rPr>
          <w:rFonts w:ascii="仿宋" w:hAnsi="仿宋" w:eastAsia="仿宋"/>
          <w:color w:val="FF0000"/>
          <w:szCs w:val="21"/>
        </w:rPr>
        <w:t>-校内规章）</w:t>
      </w:r>
    </w:p>
    <w:p w14:paraId="05AF179D">
      <w:pPr>
        <w:snapToGrid w:val="0"/>
        <w:spacing w:line="360" w:lineRule="auto"/>
        <w:ind w:firstLine="420" w:firstLineChars="200"/>
        <w:rPr>
          <w:rFonts w:ascii="仿宋" w:hAnsi="仿宋" w:eastAsia="仿宋"/>
          <w:szCs w:val="21"/>
        </w:rPr>
      </w:pPr>
      <w:r>
        <w:rPr>
          <w:rFonts w:hint="eastAsia" w:ascii="仿宋" w:hAnsi="仿宋" w:eastAsia="仿宋"/>
          <w:szCs w:val="21"/>
        </w:rPr>
        <w:t>（2）《中央高校基本科研业务费专项资金中国海洋大学项目及资金管理办法（修订）》（海大字〔2016〕27号）；</w:t>
      </w:r>
      <w:r>
        <w:rPr>
          <w:rFonts w:hint="eastAsia" w:ascii="仿宋" w:hAnsi="仿宋" w:eastAsia="仿宋"/>
          <w:color w:val="FF0000"/>
          <w:szCs w:val="21"/>
        </w:rPr>
        <w:t>（文件</w:t>
      </w:r>
      <w:r>
        <w:rPr>
          <w:rFonts w:ascii="仿宋" w:hAnsi="仿宋" w:eastAsia="仿宋"/>
          <w:color w:val="FF0000"/>
          <w:szCs w:val="21"/>
        </w:rPr>
        <w:t>见：</w:t>
      </w:r>
      <w:r>
        <w:rPr>
          <w:rFonts w:hint="eastAsia" w:ascii="仿宋" w:hAnsi="仿宋" w:eastAsia="仿宋"/>
          <w:color w:val="FF0000"/>
          <w:szCs w:val="21"/>
        </w:rPr>
        <w:t>科学技术处网站</w:t>
      </w:r>
      <w:r>
        <w:rPr>
          <w:rFonts w:ascii="仿宋" w:hAnsi="仿宋" w:eastAsia="仿宋"/>
          <w:color w:val="FF0000"/>
          <w:szCs w:val="21"/>
        </w:rPr>
        <w:t>-</w:t>
      </w:r>
      <w:r>
        <w:rPr>
          <w:rFonts w:hint="eastAsia" w:ascii="仿宋" w:hAnsi="仿宋" w:eastAsia="仿宋"/>
          <w:color w:val="FF0000"/>
          <w:szCs w:val="21"/>
        </w:rPr>
        <w:t>政策法规</w:t>
      </w:r>
      <w:r>
        <w:rPr>
          <w:rFonts w:ascii="仿宋" w:hAnsi="仿宋" w:eastAsia="仿宋"/>
          <w:color w:val="FF0000"/>
          <w:szCs w:val="21"/>
        </w:rPr>
        <w:t>-校内</w:t>
      </w:r>
      <w:r>
        <w:rPr>
          <w:rFonts w:hint="eastAsia" w:ascii="仿宋" w:hAnsi="仿宋" w:eastAsia="仿宋"/>
          <w:color w:val="FF0000"/>
          <w:szCs w:val="21"/>
        </w:rPr>
        <w:t>制度）</w:t>
      </w:r>
    </w:p>
    <w:p w14:paraId="0BE8346C">
      <w:pPr>
        <w:snapToGrid w:val="0"/>
        <w:spacing w:line="360" w:lineRule="auto"/>
        <w:ind w:firstLine="420" w:firstLineChars="200"/>
        <w:rPr>
          <w:rFonts w:ascii="仿宋" w:hAnsi="仿宋" w:eastAsia="仿宋"/>
          <w:b/>
          <w:color w:val="000000"/>
          <w:sz w:val="28"/>
          <w:szCs w:val="28"/>
        </w:rPr>
      </w:pPr>
      <w:r>
        <w:rPr>
          <w:rFonts w:hint="eastAsia" w:ascii="仿宋" w:hAnsi="仿宋" w:eastAsia="仿宋"/>
          <w:szCs w:val="21"/>
        </w:rPr>
        <w:t>（3）《中国海洋大学中央财政科研项目劳务费管理办法》（海大字〔2016〕29号）。</w:t>
      </w:r>
      <w:r>
        <w:rPr>
          <w:rFonts w:hint="eastAsia" w:ascii="仿宋" w:hAnsi="仿宋" w:eastAsia="仿宋"/>
          <w:color w:val="FF0000"/>
          <w:szCs w:val="21"/>
        </w:rPr>
        <w:t>（文件</w:t>
      </w:r>
      <w:r>
        <w:rPr>
          <w:rFonts w:ascii="仿宋" w:hAnsi="仿宋" w:eastAsia="仿宋"/>
          <w:color w:val="FF0000"/>
          <w:szCs w:val="21"/>
        </w:rPr>
        <w:t>见：</w:t>
      </w:r>
      <w:r>
        <w:rPr>
          <w:rFonts w:hint="eastAsia" w:ascii="仿宋" w:hAnsi="仿宋" w:eastAsia="仿宋"/>
          <w:color w:val="FF0000"/>
          <w:szCs w:val="21"/>
        </w:rPr>
        <w:t>人事处网站</w:t>
      </w:r>
      <w:r>
        <w:rPr>
          <w:rFonts w:ascii="仿宋" w:hAnsi="仿宋" w:eastAsia="仿宋"/>
          <w:color w:val="FF0000"/>
          <w:szCs w:val="21"/>
        </w:rPr>
        <w:t>-</w:t>
      </w:r>
      <w:r>
        <w:rPr>
          <w:rFonts w:hint="eastAsia" w:ascii="仿宋" w:hAnsi="仿宋" w:eastAsia="仿宋"/>
          <w:color w:val="FF0000"/>
          <w:szCs w:val="21"/>
        </w:rPr>
        <w:t>政策文件</w:t>
      </w:r>
      <w:r>
        <w:rPr>
          <w:rFonts w:ascii="仿宋" w:hAnsi="仿宋" w:eastAsia="仿宋"/>
          <w:color w:val="FF0000"/>
          <w:szCs w:val="21"/>
        </w:rPr>
        <w:t>-学校政策</w:t>
      </w:r>
      <w:r>
        <w:rPr>
          <w:rFonts w:hint="eastAsia" w:ascii="仿宋" w:hAnsi="仿宋" w:eastAsia="仿宋"/>
          <w:color w:val="FF0000"/>
          <w:szCs w:val="21"/>
        </w:rPr>
        <w:t>）</w:t>
      </w:r>
    </w:p>
    <w:sectPr>
      <w:pgSz w:w="11906" w:h="16838"/>
      <w:pgMar w:top="1157" w:right="1230" w:bottom="873" w:left="1230" w:header="284" w:footer="425"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635"/>
    <w:rsid w:val="00063CF1"/>
    <w:rsid w:val="00072C32"/>
    <w:rsid w:val="0009147C"/>
    <w:rsid w:val="000A5413"/>
    <w:rsid w:val="000B6CB2"/>
    <w:rsid w:val="000F26F2"/>
    <w:rsid w:val="0010303B"/>
    <w:rsid w:val="00115925"/>
    <w:rsid w:val="00123715"/>
    <w:rsid w:val="001355FD"/>
    <w:rsid w:val="00171D5F"/>
    <w:rsid w:val="00184D19"/>
    <w:rsid w:val="001D50B3"/>
    <w:rsid w:val="0021255A"/>
    <w:rsid w:val="00263AF1"/>
    <w:rsid w:val="00265880"/>
    <w:rsid w:val="00277534"/>
    <w:rsid w:val="00284C33"/>
    <w:rsid w:val="002C4A3B"/>
    <w:rsid w:val="002F4A31"/>
    <w:rsid w:val="003265F0"/>
    <w:rsid w:val="0038295F"/>
    <w:rsid w:val="003A0052"/>
    <w:rsid w:val="003A6848"/>
    <w:rsid w:val="003E58E2"/>
    <w:rsid w:val="00405635"/>
    <w:rsid w:val="00426FF9"/>
    <w:rsid w:val="00477BB3"/>
    <w:rsid w:val="004A21BA"/>
    <w:rsid w:val="004B2C90"/>
    <w:rsid w:val="004C1DCF"/>
    <w:rsid w:val="00650500"/>
    <w:rsid w:val="006531F6"/>
    <w:rsid w:val="0066167D"/>
    <w:rsid w:val="00676292"/>
    <w:rsid w:val="006A2688"/>
    <w:rsid w:val="006E3326"/>
    <w:rsid w:val="006F0D24"/>
    <w:rsid w:val="007101F0"/>
    <w:rsid w:val="0071467F"/>
    <w:rsid w:val="0075409F"/>
    <w:rsid w:val="00781C75"/>
    <w:rsid w:val="007960E5"/>
    <w:rsid w:val="007F351A"/>
    <w:rsid w:val="00823836"/>
    <w:rsid w:val="008C1990"/>
    <w:rsid w:val="009633EF"/>
    <w:rsid w:val="009D4D55"/>
    <w:rsid w:val="00A00223"/>
    <w:rsid w:val="00A01E56"/>
    <w:rsid w:val="00A02593"/>
    <w:rsid w:val="00A0607E"/>
    <w:rsid w:val="00A32E40"/>
    <w:rsid w:val="00A36AC8"/>
    <w:rsid w:val="00A65696"/>
    <w:rsid w:val="00A90A3E"/>
    <w:rsid w:val="00AB2B15"/>
    <w:rsid w:val="00AD2760"/>
    <w:rsid w:val="00B122F6"/>
    <w:rsid w:val="00B21C42"/>
    <w:rsid w:val="00B27B2E"/>
    <w:rsid w:val="00B64A14"/>
    <w:rsid w:val="00B75744"/>
    <w:rsid w:val="00B80120"/>
    <w:rsid w:val="00B8503C"/>
    <w:rsid w:val="00BA3B3B"/>
    <w:rsid w:val="00BB510F"/>
    <w:rsid w:val="00BC512C"/>
    <w:rsid w:val="00BD59CB"/>
    <w:rsid w:val="00BF2A34"/>
    <w:rsid w:val="00C55A54"/>
    <w:rsid w:val="00C75448"/>
    <w:rsid w:val="00C75AA6"/>
    <w:rsid w:val="00C832BA"/>
    <w:rsid w:val="00CA4FF7"/>
    <w:rsid w:val="00CC0576"/>
    <w:rsid w:val="00CC68E8"/>
    <w:rsid w:val="00CE1D82"/>
    <w:rsid w:val="00D12862"/>
    <w:rsid w:val="00D462A7"/>
    <w:rsid w:val="00D47DEE"/>
    <w:rsid w:val="00D76F1D"/>
    <w:rsid w:val="00D96068"/>
    <w:rsid w:val="00DA35F4"/>
    <w:rsid w:val="00DC3B37"/>
    <w:rsid w:val="00DE5AA0"/>
    <w:rsid w:val="00E06190"/>
    <w:rsid w:val="00E10F34"/>
    <w:rsid w:val="00E16E68"/>
    <w:rsid w:val="00E30C95"/>
    <w:rsid w:val="00E46DEA"/>
    <w:rsid w:val="00E5256B"/>
    <w:rsid w:val="00E55687"/>
    <w:rsid w:val="00E55C5A"/>
    <w:rsid w:val="00E73860"/>
    <w:rsid w:val="00F10619"/>
    <w:rsid w:val="00F20338"/>
    <w:rsid w:val="00F235BB"/>
    <w:rsid w:val="00F75CAF"/>
    <w:rsid w:val="00F86D3C"/>
    <w:rsid w:val="00F90BAE"/>
    <w:rsid w:val="00F94197"/>
    <w:rsid w:val="00FA6EC7"/>
    <w:rsid w:val="00FC0D36"/>
    <w:rsid w:val="4BB41121"/>
    <w:rsid w:val="6122424D"/>
    <w:rsid w:val="68FD5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customStyle="1" w:styleId="9">
    <w:name w:val="默认段落字体 Para Char Char Char Char"/>
    <w:basedOn w:val="1"/>
    <w:qFormat/>
    <w:uiPriority w:val="0"/>
    <w:rPr>
      <w:spacing w:val="-2"/>
      <w:kern w:val="0"/>
      <w:sz w:val="24"/>
      <w:szCs w:val="24"/>
    </w:rPr>
  </w:style>
  <w:style w:type="paragraph" w:styleId="10">
    <w:name w:val="List Paragraph"/>
    <w:basedOn w:val="1"/>
    <w:qFormat/>
    <w:uiPriority w:val="34"/>
    <w:pPr>
      <w:ind w:firstLine="420" w:firstLineChars="200"/>
    </w:pPr>
  </w:style>
  <w:style w:type="character" w:customStyle="1" w:styleId="11">
    <w:name w:val="apple-converted-space"/>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C5917-8242-43FF-90C6-7FDF36EAB991}">
  <ds:schemaRefs/>
</ds:datastoreItem>
</file>

<file path=docProps/app.xml><?xml version="1.0" encoding="utf-8"?>
<Properties xmlns="http://schemas.openxmlformats.org/officeDocument/2006/extended-properties" xmlns:vt="http://schemas.openxmlformats.org/officeDocument/2006/docPropsVTypes">
  <Template>Normal</Template>
  <Pages>2</Pages>
  <Words>1404</Words>
  <Characters>1462</Characters>
  <Lines>11</Lines>
  <Paragraphs>3</Paragraphs>
  <TotalTime>14</TotalTime>
  <ScaleCrop>false</ScaleCrop>
  <LinksUpToDate>false</LinksUpToDate>
  <CharactersWithSpaces>1564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2016-09-27T09:05:00Z</dcterms:created>
  <dc:creator>XRT</dc:creator>
  <cp:lastModifiedBy>佩伦 </cp:lastModifiedBy>
  <cp:lastPrinted>2016-10-09T08:15:00Z</cp:lastPrinted>
  <dcterms:modified xsi:type="dcterms:W3CDTF">2026-01-29T08:44:53Z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29802FAA86294CFCA8930B2CE0F2EFF1_13</vt:lpwstr>
  </property>
  <property fmtid="{D5CDD505-2E9C-101B-9397-08002B2CF9AE}" pid="4" name="KSOTemplateDocerSaveRecord">
    <vt:lpwstr>eyJoZGlkIjoiYjhlYTAzYjNmM2M3NzkxNTY0N2ViMWZhY2U1MzFlYmUiLCJ1c2VySWQiOiIzMDUwOTQwNDIifQ==</vt:lpwstr>
  </property>
</Properties>
</file>