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kern w:val="0"/>
          <w:sz w:val="44"/>
          <w:szCs w:val="44"/>
        </w:rPr>
      </w:pPr>
    </w:p>
    <w:p>
      <w:pPr>
        <w:spacing w:line="360" w:lineRule="auto"/>
        <w:jc w:val="center"/>
        <w:rPr>
          <w:rFonts w:eastAsia="黑体"/>
          <w:b/>
          <w:kern w:val="0"/>
          <w:sz w:val="44"/>
          <w:szCs w:val="44"/>
        </w:rPr>
      </w:pPr>
      <w:r>
        <w:rPr>
          <w:rFonts w:eastAsia="黑体"/>
          <w:b/>
          <w:kern w:val="0"/>
          <w:sz w:val="44"/>
          <w:szCs w:val="44"/>
        </w:rPr>
        <w:t>中国海洋大学理工科教学科研单位</w:t>
      </w:r>
    </w:p>
    <w:p>
      <w:pPr>
        <w:spacing w:line="360" w:lineRule="auto"/>
        <w:jc w:val="center"/>
        <w:rPr>
          <w:rFonts w:eastAsia="黑体"/>
          <w:b/>
          <w:kern w:val="0"/>
          <w:sz w:val="44"/>
          <w:szCs w:val="44"/>
        </w:rPr>
      </w:pPr>
      <w:r>
        <w:rPr>
          <w:rFonts w:eastAsia="黑体"/>
          <w:b/>
          <w:kern w:val="0"/>
          <w:sz w:val="44"/>
          <w:szCs w:val="44"/>
        </w:rPr>
        <w:t>顶尖期刊和权威期刊目录</w:t>
      </w: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kern w:val="0"/>
          <w:sz w:val="44"/>
          <w:szCs w:val="44"/>
        </w:rPr>
      </w:pPr>
    </w:p>
    <w:p>
      <w:pPr>
        <w:spacing w:line="360" w:lineRule="auto"/>
        <w:jc w:val="center"/>
        <w:rPr>
          <w:rFonts w:eastAsia="黑体"/>
          <w:sz w:val="36"/>
          <w:u w:val="single"/>
        </w:rPr>
      </w:pPr>
      <w:r>
        <w:rPr>
          <w:rFonts w:eastAsia="黑体"/>
          <w:sz w:val="36"/>
        </w:rPr>
        <w:t>单位名称：</w:t>
      </w:r>
      <w:r>
        <w:rPr>
          <w:rFonts w:eastAsia="黑体"/>
          <w:sz w:val="36"/>
          <w:u w:val="single"/>
        </w:rPr>
        <w:t>工程学院.</w:t>
      </w:r>
    </w:p>
    <w:p>
      <w:pPr>
        <w:spacing w:line="360" w:lineRule="auto"/>
        <w:jc w:val="left"/>
        <w:rPr>
          <w:rFonts w:eastAsia="黑体"/>
          <w:sz w:val="36"/>
        </w:rPr>
      </w:pPr>
    </w:p>
    <w:p>
      <w:pPr>
        <w:spacing w:line="360" w:lineRule="auto"/>
        <w:jc w:val="left"/>
        <w:rPr>
          <w:rFonts w:eastAsia="黑体"/>
          <w:sz w:val="36"/>
        </w:rPr>
      </w:pPr>
    </w:p>
    <w:p>
      <w:pPr>
        <w:spacing w:line="360" w:lineRule="auto"/>
        <w:jc w:val="center"/>
        <w:rPr>
          <w:rFonts w:eastAsia="黑体"/>
          <w:sz w:val="36"/>
        </w:rPr>
      </w:pPr>
    </w:p>
    <w:p>
      <w:pPr>
        <w:spacing w:line="360" w:lineRule="auto"/>
        <w:jc w:val="center"/>
        <w:rPr>
          <w:rFonts w:eastAsia="黑体"/>
          <w:sz w:val="36"/>
        </w:rPr>
      </w:pPr>
      <w:r>
        <w:rPr>
          <w:rFonts w:eastAsia="黑体"/>
          <w:sz w:val="36"/>
        </w:rPr>
        <w:t>填报日期：2019年6月10日</w:t>
      </w:r>
    </w:p>
    <w:p>
      <w:pPr>
        <w:spacing w:line="360" w:lineRule="auto"/>
        <w:rPr>
          <w:rFonts w:eastAsia="黑体"/>
          <w:sz w:val="24"/>
        </w:rPr>
      </w:pPr>
    </w:p>
    <w:p>
      <w:pPr>
        <w:spacing w:line="360" w:lineRule="auto"/>
        <w:jc w:val="center"/>
        <w:rPr>
          <w:rFonts w:eastAsia="黑体"/>
          <w:sz w:val="36"/>
        </w:rPr>
      </w:pPr>
    </w:p>
    <w:p>
      <w:pPr>
        <w:spacing w:line="360" w:lineRule="auto"/>
        <w:jc w:val="center"/>
        <w:rPr>
          <w:rFonts w:eastAsia="黑体"/>
          <w:sz w:val="36"/>
        </w:rPr>
      </w:pPr>
    </w:p>
    <w:p>
      <w:pPr>
        <w:spacing w:line="360" w:lineRule="auto"/>
        <w:jc w:val="center"/>
        <w:rPr>
          <w:rFonts w:eastAsia="黑体"/>
          <w:sz w:val="36"/>
        </w:rPr>
      </w:pPr>
    </w:p>
    <w:p>
      <w:pPr>
        <w:spacing w:line="360" w:lineRule="auto"/>
        <w:jc w:val="center"/>
        <w:rPr>
          <w:rFonts w:eastAsia="黑体"/>
          <w:sz w:val="36"/>
        </w:rPr>
      </w:pPr>
    </w:p>
    <w:p>
      <w:pPr>
        <w:spacing w:line="360" w:lineRule="auto"/>
        <w:jc w:val="center"/>
        <w:rPr>
          <w:rFonts w:eastAsia="黑体"/>
          <w:sz w:val="36"/>
        </w:rPr>
      </w:pPr>
    </w:p>
    <w:p>
      <w:pPr>
        <w:snapToGrid w:val="0"/>
        <w:spacing w:line="480" w:lineRule="exact"/>
        <w:jc w:val="center"/>
        <w:rPr>
          <w:rFonts w:eastAsia="黑体"/>
          <w:b/>
          <w:sz w:val="36"/>
        </w:rPr>
      </w:pPr>
      <w:r>
        <w:rPr>
          <w:rFonts w:eastAsia="黑体"/>
          <w:b/>
          <w:sz w:val="36"/>
        </w:rPr>
        <w:t>填表说明</w:t>
      </w:r>
    </w:p>
    <w:p>
      <w:pPr>
        <w:snapToGrid w:val="0"/>
        <w:spacing w:line="480" w:lineRule="exact"/>
        <w:jc w:val="center"/>
        <w:rPr>
          <w:rFonts w:eastAsia="黑体"/>
          <w:b/>
          <w:sz w:val="36"/>
        </w:rPr>
      </w:pPr>
    </w:p>
    <w:p>
      <w:pPr>
        <w:snapToGrid w:val="0"/>
        <w:spacing w:line="480" w:lineRule="exact"/>
        <w:ind w:firstLine="643" w:firstLineChars="200"/>
        <w:rPr>
          <w:b/>
          <w:sz w:val="32"/>
          <w:szCs w:val="32"/>
        </w:rPr>
      </w:pPr>
      <w:r>
        <w:rPr>
          <w:b/>
          <w:sz w:val="32"/>
          <w:szCs w:val="32"/>
        </w:rPr>
        <w:t>“顶尖期刊和权威期刊目录”作为论文水平评价的重要标准，事关学校事业长远发展，“目录”制定是否合理将影响青年英才引进质量和学校现有教师队伍的活力和水平。</w:t>
      </w:r>
    </w:p>
    <w:p>
      <w:pPr>
        <w:snapToGrid w:val="0"/>
        <w:spacing w:line="480" w:lineRule="exact"/>
        <w:ind w:firstLine="645"/>
        <w:rPr>
          <w:b/>
          <w:sz w:val="32"/>
          <w:szCs w:val="32"/>
        </w:rPr>
      </w:pPr>
      <w:r>
        <w:rPr>
          <w:b/>
          <w:sz w:val="32"/>
          <w:szCs w:val="32"/>
        </w:rPr>
        <w:t>1.“目录”原则上以学院或一级学科制定，若一级学科下设的多个二级学科差异较大，根据需要可按二级学科提出。</w:t>
      </w:r>
    </w:p>
    <w:p>
      <w:pPr>
        <w:snapToGrid w:val="0"/>
        <w:spacing w:line="480" w:lineRule="exact"/>
        <w:ind w:firstLine="643" w:firstLineChars="200"/>
        <w:rPr>
          <w:b/>
          <w:sz w:val="32"/>
          <w:szCs w:val="32"/>
        </w:rPr>
      </w:pPr>
      <w:r>
        <w:rPr>
          <w:b/>
          <w:sz w:val="32"/>
          <w:szCs w:val="32"/>
        </w:rPr>
        <w:t>2.对于期刊水平，制定的总体指导原则是：一般应以中科院JCR期刊分区的小类一、二区为参照或完全使用小类一、二区（根据校学术委员会建议，为避免不同单位相近学科之间产生较大差异，建议各单位统一使用小类分区，不使用大类分区或混合使用）。小类一区期刊应列入顶尖期刊目录，小类二区期刊应列入权威期刊目录。</w:t>
      </w:r>
    </w:p>
    <w:p>
      <w:pPr>
        <w:snapToGrid w:val="0"/>
        <w:spacing w:line="480" w:lineRule="exact"/>
        <w:ind w:firstLine="643" w:firstLineChars="200"/>
        <w:rPr>
          <w:b/>
          <w:sz w:val="32"/>
          <w:szCs w:val="32"/>
        </w:rPr>
      </w:pPr>
      <w:r>
        <w:rPr>
          <w:b/>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逐条说明原因。原则上，小类三区期刊及学术会议期刊不能列入顶尖期刊；小类四区、非SCI期刊及学术会议期刊不能列入权威期刊。</w:t>
      </w:r>
    </w:p>
    <w:p>
      <w:pPr>
        <w:snapToGrid w:val="0"/>
        <w:spacing w:line="480" w:lineRule="exact"/>
        <w:ind w:firstLine="643" w:firstLineChars="200"/>
        <w:rPr>
          <w:b/>
          <w:sz w:val="32"/>
          <w:szCs w:val="32"/>
        </w:rPr>
      </w:pPr>
      <w:r>
        <w:rPr>
          <w:b/>
          <w:sz w:val="32"/>
          <w:szCs w:val="32"/>
        </w:rPr>
        <w:t>3.期刊影响因子和小类分区以论文发表当年状态为准，如最新发表暂未公布的，则以上一年状态为准。</w:t>
      </w:r>
    </w:p>
    <w:p>
      <w:pPr>
        <w:snapToGrid w:val="0"/>
        <w:spacing w:line="480" w:lineRule="exact"/>
        <w:ind w:firstLine="645"/>
        <w:rPr>
          <w:b/>
          <w:sz w:val="32"/>
          <w:szCs w:val="32"/>
        </w:rPr>
      </w:pPr>
      <w:r>
        <w:rPr>
          <w:b/>
          <w:sz w:val="32"/>
          <w:szCs w:val="32"/>
        </w:rPr>
        <w:t>4.“目录”要科学、合理、可行，一定时期内保持相对稳定。确需调整的，由学院学术分委员会提出建议，报校学术委员会审议批准通过。</w:t>
      </w:r>
    </w:p>
    <w:p>
      <w:pPr>
        <w:snapToGrid w:val="0"/>
        <w:spacing w:line="480" w:lineRule="exact"/>
        <w:ind w:firstLine="645"/>
        <w:rPr>
          <w:b/>
          <w:sz w:val="32"/>
          <w:szCs w:val="32"/>
        </w:rPr>
      </w:pPr>
      <w:r>
        <w:rPr>
          <w:b/>
          <w:sz w:val="32"/>
          <w:szCs w:val="32"/>
        </w:rPr>
        <w:t>5.此表格填写为递进关系，如“一、目录制定总体原则”中明确了“本学院分别以中科院小类一、二区为顶尖和权威期刊的标准”或“影响因子大于10的期刊为顶尖，大于5的为权威”，则无需填写“二、期刊目录”。</w:t>
      </w:r>
    </w:p>
    <w:p>
      <w:pPr>
        <w:snapToGrid w:val="0"/>
        <w:spacing w:line="480" w:lineRule="exact"/>
        <w:ind w:firstLine="645"/>
        <w:rPr>
          <w:b/>
          <w:sz w:val="32"/>
          <w:szCs w:val="32"/>
        </w:rPr>
      </w:pPr>
      <w:r>
        <w:rPr>
          <w:b/>
          <w:sz w:val="32"/>
          <w:szCs w:val="32"/>
        </w:rPr>
        <w:t>6.根据需要，各单位可对此表格适当调整。</w:t>
      </w:r>
    </w:p>
    <w:p>
      <w:pPr>
        <w:spacing w:line="360" w:lineRule="auto"/>
        <w:rPr>
          <w:rFonts w:eastAsia="黑体"/>
          <w:sz w:val="36"/>
        </w:rPr>
      </w:pPr>
      <w:r>
        <w:rPr>
          <w:rFonts w:eastAsia="黑体"/>
          <w:sz w:val="36"/>
        </w:rPr>
        <w:t>一、目录制定总体原则</w:t>
      </w:r>
    </w:p>
    <w:tbl>
      <w:tblPr>
        <w:tblStyle w:val="8"/>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8" w:hRule="atLeast"/>
        </w:trPr>
        <w:tc>
          <w:tcPr>
            <w:tcW w:w="9924" w:type="dxa"/>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spacing w:line="360" w:lineRule="auto"/>
              <w:jc w:val="left"/>
              <w:rPr>
                <w:sz w:val="24"/>
              </w:rPr>
            </w:pPr>
            <w:r>
              <w:rPr>
                <w:sz w:val="24"/>
              </w:rPr>
              <w:t>2.权威期刊：中科院JCR小类二区期刊。</w:t>
            </w:r>
          </w:p>
        </w:tc>
      </w:tr>
    </w:tbl>
    <w:p>
      <w:pPr>
        <w:spacing w:line="360" w:lineRule="auto"/>
        <w:rPr>
          <w:rFonts w:eastAsia="黑体"/>
          <w:sz w:val="36"/>
        </w:rPr>
      </w:pPr>
      <w:r>
        <w:rPr>
          <w:rFonts w:eastAsia="黑体"/>
          <w:sz w:val="36"/>
        </w:rPr>
        <w:t>二、期刊目录</w:t>
      </w:r>
    </w:p>
    <w:p>
      <w:pPr>
        <w:spacing w:line="360" w:lineRule="auto"/>
        <w:rPr>
          <w:rFonts w:eastAsia="黑体"/>
          <w:sz w:val="36"/>
        </w:rPr>
      </w:pPr>
      <w:r>
        <w:rPr>
          <w:rFonts w:eastAsia="黑体"/>
          <w:sz w:val="36"/>
        </w:rPr>
        <w:t>1. 一级学科一</w:t>
      </w:r>
    </w:p>
    <w:tbl>
      <w:tblPr>
        <w:tblStyle w:val="8"/>
        <w:tblW w:w="9863" w:type="dxa"/>
        <w:tblInd w:w="-176" w:type="dxa"/>
        <w:tblLayout w:type="fixed"/>
        <w:tblCellMar>
          <w:top w:w="0" w:type="dxa"/>
          <w:left w:w="108" w:type="dxa"/>
          <w:bottom w:w="0" w:type="dxa"/>
          <w:right w:w="108" w:type="dxa"/>
        </w:tblCellMar>
      </w:tblPr>
      <w:tblGrid>
        <w:gridCol w:w="1135"/>
        <w:gridCol w:w="850"/>
        <w:gridCol w:w="709"/>
        <w:gridCol w:w="2242"/>
        <w:gridCol w:w="998"/>
        <w:gridCol w:w="924"/>
        <w:gridCol w:w="3005"/>
      </w:tblGrid>
      <w:tr>
        <w:tblPrEx>
          <w:tblLayout w:type="fixed"/>
          <w:tblCellMar>
            <w:top w:w="0" w:type="dxa"/>
            <w:left w:w="108" w:type="dxa"/>
            <w:bottom w:w="0" w:type="dxa"/>
            <w:right w:w="108" w:type="dxa"/>
          </w:tblCellMar>
        </w:tblPrEx>
        <w:trPr>
          <w:trHeight w:val="113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widowControl/>
              <w:jc w:val="center"/>
              <w:rPr>
                <w:bCs/>
                <w:kern w:val="0"/>
                <w:sz w:val="24"/>
                <w:szCs w:val="24"/>
              </w:rPr>
            </w:pPr>
            <w:r>
              <w:rPr>
                <w:bCs/>
                <w:kern w:val="0"/>
                <w:sz w:val="24"/>
                <w:szCs w:val="24"/>
              </w:rPr>
              <w:t>名称</w:t>
            </w:r>
          </w:p>
        </w:tc>
        <w:tc>
          <w:tcPr>
            <w:tcW w:w="872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b/>
                <w:kern w:val="0"/>
                <w:sz w:val="24"/>
                <w:szCs w:val="24"/>
              </w:rPr>
            </w:pPr>
            <w:r>
              <w:rPr>
                <w:b/>
                <w:kern w:val="0"/>
                <w:sz w:val="24"/>
                <w:szCs w:val="24"/>
              </w:rPr>
              <w:t>水利工程</w:t>
            </w:r>
          </w:p>
        </w:tc>
      </w:tr>
      <w:tr>
        <w:tblPrEx>
          <w:tblLayout w:type="fixed"/>
          <w:tblCellMar>
            <w:top w:w="0" w:type="dxa"/>
            <w:left w:w="108" w:type="dxa"/>
            <w:bottom w:w="0" w:type="dxa"/>
            <w:right w:w="108" w:type="dxa"/>
          </w:tblCellMar>
        </w:tblPrEx>
        <w:trPr>
          <w:trHeight w:val="140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872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widowControl/>
              <w:jc w:val="left"/>
              <w:rPr>
                <w:sz w:val="24"/>
              </w:rPr>
            </w:pPr>
            <w:r>
              <w:rPr>
                <w:sz w:val="24"/>
              </w:rPr>
              <w:t>2.权威期刊：中科院JCR小类二区期刊。</w:t>
            </w:r>
          </w:p>
        </w:tc>
      </w:tr>
      <w:tr>
        <w:tblPrEx>
          <w:tblLayout w:type="fixed"/>
          <w:tblCellMar>
            <w:top w:w="0" w:type="dxa"/>
            <w:left w:w="108" w:type="dxa"/>
            <w:bottom w:w="0" w:type="dxa"/>
            <w:right w:w="108" w:type="dxa"/>
          </w:tblCellMar>
        </w:tblPrEx>
        <w:trPr>
          <w:trHeight w:val="98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顶尖期刊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kern w:val="0"/>
                <w:sz w:val="24"/>
                <w:szCs w:val="24"/>
              </w:rPr>
            </w:pPr>
            <w:r>
              <w:rPr>
                <w:kern w:val="0"/>
                <w:sz w:val="24"/>
                <w:szCs w:val="24"/>
              </w:rPr>
              <w:t>1</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0"/>
                <w:szCs w:val="24"/>
              </w:rPr>
            </w:pPr>
            <w:r>
              <w:rPr>
                <w:rFonts w:hint="eastAsia"/>
                <w:bCs/>
                <w:kern w:val="0"/>
                <w:sz w:val="24"/>
                <w:szCs w:val="24"/>
              </w:rPr>
              <w:t>Ocean Engineering</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二/2.</w:t>
            </w:r>
            <w:r>
              <w:rPr>
                <w:kern w:val="0"/>
                <w:sz w:val="24"/>
                <w:szCs w:val="24"/>
              </w:rPr>
              <w:t>730</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Engineering</w:t>
            </w:r>
            <w:r>
              <w:rPr>
                <w:rFonts w:hint="eastAsia"/>
                <w:bCs/>
                <w:kern w:val="0"/>
                <w:sz w:val="18"/>
                <w:szCs w:val="18"/>
              </w:rPr>
              <w:t>，</w:t>
            </w:r>
            <w:r>
              <w:rPr>
                <w:bCs/>
                <w:kern w:val="0"/>
                <w:sz w:val="18"/>
                <w:szCs w:val="18"/>
              </w:rPr>
              <w:t>Marine</w:t>
            </w:r>
            <w:r>
              <w:rPr>
                <w:rFonts w:hint="eastAsia"/>
                <w:bCs/>
                <w:kern w:val="0"/>
                <w:sz w:val="18"/>
                <w:szCs w:val="18"/>
              </w:rPr>
              <w:t>工程：海洋期刊数量共计</w:t>
            </w:r>
            <w:r>
              <w:rPr>
                <w:bCs/>
                <w:kern w:val="0"/>
                <w:sz w:val="18"/>
                <w:szCs w:val="18"/>
              </w:rPr>
              <w:t>14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1</w:t>
            </w:r>
            <w:r>
              <w:rPr>
                <w:rFonts w:hint="eastAsia"/>
                <w:bCs/>
                <w:kern w:val="0"/>
                <w:sz w:val="18"/>
                <w:szCs w:val="18"/>
              </w:rPr>
              <w:t>种。本期刊在2</w:t>
            </w:r>
            <w:r>
              <w:rPr>
                <w:bCs/>
                <w:kern w:val="0"/>
                <w:sz w:val="18"/>
                <w:szCs w:val="18"/>
              </w:rPr>
              <w:t>018</w:t>
            </w:r>
            <w:r>
              <w:rPr>
                <w:rFonts w:hint="eastAsia"/>
                <w:bCs/>
                <w:kern w:val="0"/>
                <w:sz w:val="18"/>
                <w:szCs w:val="18"/>
              </w:rPr>
              <w:t>年曾入选一区，属顶尖水平，故调入顶尖期刊目录。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2</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Journal of Fluid Mechanics</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二/3.137</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Mechanics</w:t>
            </w:r>
            <w:r>
              <w:rPr>
                <w:rFonts w:hint="eastAsia"/>
                <w:bCs/>
                <w:kern w:val="0"/>
                <w:sz w:val="18"/>
                <w:szCs w:val="18"/>
              </w:rPr>
              <w:t>力学期刊数量共计</w:t>
            </w:r>
            <w:r>
              <w:rPr>
                <w:bCs/>
                <w:kern w:val="0"/>
                <w:sz w:val="18"/>
                <w:szCs w:val="18"/>
              </w:rPr>
              <w:t>134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7</w:t>
            </w:r>
            <w:r>
              <w:rPr>
                <w:rFonts w:hint="eastAsia"/>
                <w:bCs/>
                <w:kern w:val="0"/>
                <w:sz w:val="18"/>
                <w:szCs w:val="18"/>
              </w:rPr>
              <w:t>种。本期刊在船舶与海洋工程流体力学领域认可度最高，属顶尖水平，故调入顶尖期刊目录。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A</w:t>
            </w:r>
            <w:r>
              <w:rPr>
                <w:rFonts w:hint="eastAsia"/>
                <w:kern w:val="0"/>
                <w:sz w:val="24"/>
                <w:szCs w:val="24"/>
              </w:rPr>
              <w:t>dvance</w:t>
            </w:r>
            <w:r>
              <w:rPr>
                <w:kern w:val="0"/>
                <w:sz w:val="24"/>
                <w:szCs w:val="24"/>
              </w:rPr>
              <w:t>s in Water Resources</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二/3.512</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rFonts w:hint="eastAsia"/>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Cs/>
                <w:kern w:val="0"/>
                <w:sz w:val="24"/>
                <w:szCs w:val="24"/>
              </w:rPr>
            </w:pPr>
            <w:bookmarkStart w:id="0" w:name="OLE_LINK9"/>
            <w:bookmarkStart w:id="1" w:name="OLE_LINK10"/>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Water Resources</w:t>
            </w:r>
            <w:r>
              <w:rPr>
                <w:rFonts w:hint="eastAsia"/>
                <w:bCs/>
                <w:kern w:val="0"/>
                <w:sz w:val="18"/>
                <w:szCs w:val="18"/>
              </w:rPr>
              <w:t>水资源期刊数量共计</w:t>
            </w:r>
            <w:r>
              <w:rPr>
                <w:bCs/>
                <w:kern w:val="0"/>
                <w:sz w:val="18"/>
                <w:szCs w:val="18"/>
              </w:rPr>
              <w:t>89</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种。本期刊在水资源领域认可度高，属顶尖水平，故调入顶尖期刊目录。</w:t>
            </w:r>
            <w:bookmarkEnd w:id="0"/>
            <w:bookmarkEnd w:id="1"/>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kern w:val="0"/>
                <w:sz w:val="24"/>
                <w:szCs w:val="24"/>
              </w:rPr>
              <w:t>Renewable Energy</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w:t>
            </w:r>
            <w:r>
              <w:rPr>
                <w:kern w:val="0"/>
                <w:sz w:val="24"/>
                <w:szCs w:val="24"/>
              </w:rPr>
              <w:t>/</w:t>
            </w:r>
            <w:r>
              <w:rPr>
                <w:rFonts w:hint="eastAsia"/>
                <w:kern w:val="0"/>
                <w:sz w:val="24"/>
                <w:szCs w:val="24"/>
              </w:rPr>
              <w:t>4.900</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Energy &amp; Fuels</w:t>
            </w:r>
            <w:r>
              <w:rPr>
                <w:rFonts w:hint="eastAsia"/>
                <w:bCs/>
                <w:kern w:val="0"/>
                <w:sz w:val="18"/>
                <w:szCs w:val="18"/>
              </w:rPr>
              <w:t>能源与燃料期刊数量共计</w:t>
            </w:r>
            <w:r>
              <w:rPr>
                <w:bCs/>
                <w:kern w:val="0"/>
                <w:sz w:val="18"/>
                <w:szCs w:val="18"/>
              </w:rPr>
              <w:t>95</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种。本期刊在能源领域认可度高，属顶尖水平，故调入顶尖期刊目录。</w:t>
            </w:r>
          </w:p>
        </w:tc>
      </w:tr>
      <w:tr>
        <w:tblPrEx>
          <w:tblLayout w:type="fixed"/>
          <w:tblCellMar>
            <w:top w:w="0" w:type="dxa"/>
            <w:left w:w="108" w:type="dxa"/>
            <w:bottom w:w="0" w:type="dxa"/>
            <w:right w:w="108" w:type="dxa"/>
          </w:tblCellMar>
        </w:tblPrEx>
        <w:trPr>
          <w:trHeight w:val="1039"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bCs/>
                <w:sz w:val="24"/>
                <w:szCs w:val="24"/>
              </w:rPr>
              <w:t>Journal of Geophysical Research</w:t>
            </w:r>
            <w:r>
              <w:rPr>
                <w:rFonts w:hint="eastAsia"/>
                <w:bCs/>
                <w:sz w:val="24"/>
                <w:szCs w:val="24"/>
              </w:rPr>
              <w:t>-</w:t>
            </w:r>
            <w:r>
              <w:rPr>
                <w:bCs/>
                <w:sz w:val="24"/>
                <w:szCs w:val="24"/>
              </w:rPr>
              <w:t>Oceans</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二/3.235</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Cs/>
                <w:sz w:val="18"/>
                <w:szCs w:val="18"/>
              </w:rPr>
            </w:pPr>
            <w:r>
              <w:rPr>
                <w:rFonts w:hint="eastAsia"/>
                <w:bCs/>
                <w:kern w:val="0"/>
                <w:sz w:val="18"/>
                <w:szCs w:val="18"/>
              </w:rPr>
              <w:t>按</w:t>
            </w:r>
            <w:r>
              <w:rPr>
                <w:rFonts w:hint="eastAsia"/>
                <w:bCs/>
                <w:sz w:val="18"/>
                <w:szCs w:val="18"/>
              </w:rPr>
              <w:t>照中科院小类分区的学科划分，</w:t>
            </w:r>
            <w:r>
              <w:rPr>
                <w:bCs/>
                <w:sz w:val="18"/>
                <w:szCs w:val="18"/>
              </w:rPr>
              <w:t>2018</w:t>
            </w:r>
            <w:r>
              <w:rPr>
                <w:rFonts w:hint="eastAsia"/>
                <w:bCs/>
                <w:sz w:val="18"/>
                <w:szCs w:val="18"/>
              </w:rPr>
              <w:t>年</w:t>
            </w:r>
            <w:r>
              <w:rPr>
                <w:bCs/>
                <w:sz w:val="18"/>
                <w:szCs w:val="18"/>
              </w:rPr>
              <w:t>Oceanography</w:t>
            </w:r>
            <w:r>
              <w:rPr>
                <w:rFonts w:hint="eastAsia"/>
                <w:bCs/>
                <w:sz w:val="18"/>
                <w:szCs w:val="18"/>
              </w:rPr>
              <w:t>海洋学期刊数量共计</w:t>
            </w:r>
            <w:r>
              <w:rPr>
                <w:bCs/>
                <w:sz w:val="18"/>
                <w:szCs w:val="18"/>
              </w:rPr>
              <w:t>63</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3</w:t>
            </w:r>
            <w:r>
              <w:rPr>
                <w:rFonts w:hint="eastAsia"/>
                <w:bCs/>
                <w:kern w:val="0"/>
                <w:sz w:val="18"/>
                <w:szCs w:val="18"/>
              </w:rPr>
              <w:t>种。本期刊在</w:t>
            </w:r>
            <w:r>
              <w:rPr>
                <w:rFonts w:hint="eastAsia"/>
                <w:bCs/>
                <w:sz w:val="18"/>
                <w:szCs w:val="18"/>
              </w:rPr>
              <w:t>港口、海岸及近海工程</w:t>
            </w:r>
            <w:r>
              <w:rPr>
                <w:rFonts w:hint="eastAsia"/>
                <w:bCs/>
                <w:kern w:val="0"/>
                <w:sz w:val="18"/>
                <w:szCs w:val="18"/>
              </w:rPr>
              <w:t>领域认可度高，属顶尖水平，故调入顶尖期刊目录。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bookmarkStart w:id="2" w:name="OLE_LINK34"/>
            <w:bookmarkStart w:id="3" w:name="OLE_LINK35"/>
            <w:r>
              <w:rPr>
                <w:kern w:val="0"/>
                <w:sz w:val="24"/>
                <w:szCs w:val="24"/>
              </w:rPr>
              <w:t>Applied Ocean Research</w:t>
            </w:r>
            <w:bookmarkEnd w:id="2"/>
            <w:bookmarkEnd w:id="3"/>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/2.436</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w:t>
            </w:r>
            <w:r>
              <w:rPr>
                <w:rFonts w:hint="eastAsia"/>
                <w:bCs/>
                <w:sz w:val="18"/>
                <w:szCs w:val="18"/>
              </w:rPr>
              <w:t>照中科院小类分区的学科划分，</w:t>
            </w:r>
            <w:r>
              <w:rPr>
                <w:bCs/>
                <w:sz w:val="18"/>
                <w:szCs w:val="18"/>
              </w:rPr>
              <w:t>2018</w:t>
            </w:r>
            <w:r>
              <w:rPr>
                <w:rFonts w:hint="eastAsia"/>
                <w:bCs/>
                <w:sz w:val="18"/>
                <w:szCs w:val="18"/>
              </w:rPr>
              <w:t>年</w:t>
            </w:r>
            <w:r>
              <w:rPr>
                <w:bCs/>
                <w:sz w:val="18"/>
                <w:szCs w:val="18"/>
              </w:rPr>
              <w:t xml:space="preserve"> Engineering, Ocean</w:t>
            </w:r>
            <w:r>
              <w:rPr>
                <w:rFonts w:hint="eastAsia"/>
                <w:bCs/>
                <w:sz w:val="18"/>
                <w:szCs w:val="18"/>
              </w:rPr>
              <w:t>工程：大洋期刊数量共计</w:t>
            </w:r>
            <w:r>
              <w:rPr>
                <w:bCs/>
                <w:sz w:val="18"/>
                <w:szCs w:val="18"/>
              </w:rPr>
              <w:t>14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1</w:t>
            </w:r>
            <w:r>
              <w:rPr>
                <w:rFonts w:hint="eastAsia"/>
                <w:bCs/>
                <w:kern w:val="0"/>
                <w:sz w:val="18"/>
                <w:szCs w:val="18"/>
              </w:rPr>
              <w:t>种。本期刊在</w:t>
            </w:r>
            <w:r>
              <w:rPr>
                <w:rFonts w:hint="eastAsia"/>
                <w:bCs/>
                <w:sz w:val="18"/>
                <w:szCs w:val="18"/>
              </w:rPr>
              <w:t>港口、海岸及近海工程</w:t>
            </w:r>
            <w:r>
              <w:rPr>
                <w:rFonts w:hint="eastAsia"/>
                <w:bCs/>
                <w:kern w:val="0"/>
                <w:sz w:val="18"/>
                <w:szCs w:val="18"/>
              </w:rPr>
              <w:t>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Journal of Waterway Port Coastal and Ocean Engineering</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1.494</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w:t>
            </w:r>
            <w:r>
              <w:rPr>
                <w:rFonts w:hint="eastAsia"/>
                <w:bCs/>
                <w:sz w:val="18"/>
                <w:szCs w:val="18"/>
              </w:rPr>
              <w:t>照中科院小类分区的学科划分，</w:t>
            </w:r>
            <w:r>
              <w:rPr>
                <w:bCs/>
                <w:sz w:val="18"/>
                <w:szCs w:val="18"/>
              </w:rPr>
              <w:t>2018</w:t>
            </w:r>
            <w:r>
              <w:rPr>
                <w:rFonts w:hint="eastAsia"/>
                <w:bCs/>
                <w:sz w:val="18"/>
                <w:szCs w:val="18"/>
              </w:rPr>
              <w:t>年</w:t>
            </w:r>
            <w:r>
              <w:rPr>
                <w:bCs/>
                <w:sz w:val="18"/>
                <w:szCs w:val="18"/>
              </w:rPr>
              <w:t>Engineering</w:t>
            </w:r>
            <w:r>
              <w:rPr>
                <w:rFonts w:hint="eastAsia"/>
                <w:bCs/>
                <w:sz w:val="18"/>
                <w:szCs w:val="18"/>
              </w:rPr>
              <w:t>，</w:t>
            </w:r>
            <w:r>
              <w:rPr>
                <w:bCs/>
                <w:sz w:val="18"/>
                <w:szCs w:val="18"/>
              </w:rPr>
              <w:t>Civil</w:t>
            </w:r>
            <w:r>
              <w:rPr>
                <w:rFonts w:hint="eastAsia"/>
                <w:bCs/>
                <w:sz w:val="18"/>
                <w:szCs w:val="18"/>
              </w:rPr>
              <w:t>工程：土木期刊数量共计</w:t>
            </w:r>
            <w:r>
              <w:rPr>
                <w:bCs/>
                <w:sz w:val="18"/>
                <w:szCs w:val="18"/>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6</w:t>
            </w:r>
            <w:r>
              <w:rPr>
                <w:rFonts w:hint="eastAsia"/>
                <w:bCs/>
                <w:kern w:val="0"/>
                <w:sz w:val="18"/>
                <w:szCs w:val="18"/>
              </w:rPr>
              <w:t>种。本期刊在</w:t>
            </w:r>
            <w:r>
              <w:rPr>
                <w:rFonts w:hint="eastAsia"/>
                <w:bCs/>
                <w:sz w:val="18"/>
                <w:szCs w:val="18"/>
              </w:rPr>
              <w:t>港口、海岸及近海工程</w:t>
            </w:r>
            <w:r>
              <w:rPr>
                <w:rFonts w:hint="eastAsia"/>
                <w:bCs/>
                <w:kern w:val="0"/>
                <w:sz w:val="18"/>
                <w:szCs w:val="18"/>
              </w:rPr>
              <w:t>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kern w:val="0"/>
                <w:sz w:val="24"/>
                <w:szCs w:val="24"/>
              </w:rPr>
              <w:t>Continental Shelf Research</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三/1.942</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Cs/>
                <w:kern w:val="0"/>
                <w:sz w:val="24"/>
                <w:szCs w:val="24"/>
              </w:rPr>
            </w:pPr>
            <w:r>
              <w:rPr>
                <w:rFonts w:hint="eastAsia"/>
                <w:bCs/>
                <w:kern w:val="0"/>
                <w:sz w:val="18"/>
                <w:szCs w:val="18"/>
              </w:rPr>
              <w:t>按</w:t>
            </w:r>
            <w:r>
              <w:rPr>
                <w:rFonts w:hint="eastAsia"/>
                <w:bCs/>
                <w:sz w:val="18"/>
                <w:szCs w:val="18"/>
              </w:rPr>
              <w:t>照中科院小类分区的学科划分，</w:t>
            </w:r>
            <w:r>
              <w:rPr>
                <w:bCs/>
                <w:sz w:val="18"/>
                <w:szCs w:val="18"/>
              </w:rPr>
              <w:t>2018</w:t>
            </w:r>
            <w:r>
              <w:rPr>
                <w:rFonts w:hint="eastAsia"/>
                <w:bCs/>
                <w:sz w:val="18"/>
                <w:szCs w:val="18"/>
              </w:rPr>
              <w:t>年</w:t>
            </w:r>
            <w:r>
              <w:rPr>
                <w:bCs/>
                <w:sz w:val="18"/>
                <w:szCs w:val="18"/>
              </w:rPr>
              <w:t xml:space="preserve"> Oceanography</w:t>
            </w:r>
            <w:r>
              <w:rPr>
                <w:rFonts w:hint="eastAsia"/>
                <w:bCs/>
                <w:sz w:val="18"/>
                <w:szCs w:val="18"/>
              </w:rPr>
              <w:t>海洋学期刊数量共计</w:t>
            </w:r>
            <w:r>
              <w:rPr>
                <w:bCs/>
                <w:sz w:val="18"/>
                <w:szCs w:val="18"/>
              </w:rPr>
              <w:t>63</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3</w:t>
            </w:r>
            <w:r>
              <w:rPr>
                <w:rFonts w:hint="eastAsia"/>
                <w:bCs/>
                <w:kern w:val="0"/>
                <w:sz w:val="18"/>
                <w:szCs w:val="18"/>
              </w:rPr>
              <w:t>种。本期刊在</w:t>
            </w:r>
            <w:r>
              <w:rPr>
                <w:rFonts w:hint="eastAsia"/>
                <w:bCs/>
                <w:sz w:val="18"/>
                <w:szCs w:val="18"/>
              </w:rPr>
              <w:t>港口、海岸及近海工程</w:t>
            </w:r>
            <w:r>
              <w:rPr>
                <w:rFonts w:hint="eastAsia"/>
                <w:bCs/>
                <w:kern w:val="0"/>
                <w:sz w:val="18"/>
                <w:szCs w:val="18"/>
              </w:rPr>
              <w:t>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kern w:val="0"/>
                <w:sz w:val="24"/>
                <w:szCs w:val="24"/>
              </w:rPr>
              <w:t>Journal of Hydraulic Engineering</w:t>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三/2.080</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Cs/>
                <w:kern w:val="0"/>
                <w:sz w:val="24"/>
                <w:szCs w:val="24"/>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Water Resources</w:t>
            </w:r>
            <w:r>
              <w:rPr>
                <w:rFonts w:hint="eastAsia"/>
                <w:bCs/>
                <w:kern w:val="0"/>
                <w:sz w:val="18"/>
                <w:szCs w:val="18"/>
              </w:rPr>
              <w:t>水资源期刊数量共计</w:t>
            </w:r>
            <w:r>
              <w:rPr>
                <w:bCs/>
                <w:kern w:val="0"/>
                <w:sz w:val="18"/>
                <w:szCs w:val="18"/>
              </w:rPr>
              <w:t>89</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种。本期刊在水资源领域认可度高，属权威水平，故调入权威期刊目录。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fldChar w:fldCharType="begin"/>
            </w:r>
            <w:r>
              <w:instrText xml:space="preserve"> HYPERLINK "http://www.letpub.com.cn/index.php?page=journalapp&amp;view=detail&amp;journalid=7408" </w:instrText>
            </w:r>
            <w:r>
              <w:fldChar w:fldCharType="separate"/>
            </w:r>
            <w:r>
              <w:rPr>
                <w:kern w:val="0"/>
                <w:sz w:val="24"/>
                <w:szCs w:val="24"/>
              </w:rPr>
              <w:t>Science China-Technological Sciences</w:t>
            </w:r>
            <w:r>
              <w:rPr>
                <w:kern w:val="0"/>
                <w:sz w:val="24"/>
                <w:szCs w:val="24"/>
              </w:rPr>
              <w:fldChar w:fldCharType="end"/>
            </w:r>
          </w:p>
        </w:tc>
        <w:tc>
          <w:tcPr>
            <w:tcW w:w="9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2.180</w:t>
            </w:r>
          </w:p>
        </w:tc>
        <w:tc>
          <w:tcPr>
            <w:tcW w:w="92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Engineering, Multidisciplinary</w:t>
            </w:r>
            <w:r>
              <w:rPr>
                <w:rFonts w:hint="eastAsia"/>
                <w:bCs/>
                <w:kern w:val="0"/>
                <w:sz w:val="18"/>
                <w:szCs w:val="18"/>
              </w:rPr>
              <w:t>工程：综合期刊数量共计</w:t>
            </w:r>
            <w:r>
              <w:rPr>
                <w:bCs/>
                <w:kern w:val="0"/>
                <w:sz w:val="18"/>
                <w:szCs w:val="18"/>
              </w:rPr>
              <w:t>86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种。本期刊在船舶与海洋工程技术应用领域认可度高，属权威水平，故调入权威期刊目录。</w:t>
            </w:r>
          </w:p>
        </w:tc>
      </w:tr>
      <w:tr>
        <w:tblPrEx>
          <w:tblLayout w:type="fixed"/>
          <w:tblCellMar>
            <w:top w:w="0" w:type="dxa"/>
            <w:left w:w="108" w:type="dxa"/>
            <w:bottom w:w="0" w:type="dxa"/>
            <w:right w:w="108" w:type="dxa"/>
          </w:tblCellMar>
        </w:tblPrEx>
        <w:trPr>
          <w:trHeight w:val="1697" w:hRule="atLeast"/>
        </w:trPr>
        <w:tc>
          <w:tcPr>
            <w:tcW w:w="5934"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kern w:val="0"/>
                <w:sz w:val="24"/>
                <w:szCs w:val="24"/>
              </w:rPr>
            </w:pPr>
            <w:r>
              <w:rPr>
                <w:b/>
                <w:sz w:val="24"/>
                <w:szCs w:val="24"/>
              </w:rPr>
              <w:t>对于本单位未明确列出的属于学科交叉的刊物，是否参照校内其他单位相关学科的目录执行</w:t>
            </w:r>
          </w:p>
        </w:tc>
        <w:tc>
          <w:tcPr>
            <w:tcW w:w="392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kern w:val="0"/>
                <w:sz w:val="24"/>
                <w:szCs w:val="24"/>
              </w:rPr>
              <w:t>√</w:t>
            </w:r>
            <w:r>
              <w:rPr>
                <w:b/>
                <w:kern w:val="0"/>
                <w:sz w:val="24"/>
                <w:szCs w:val="24"/>
              </w:rPr>
              <w:t>是</w:t>
            </w:r>
          </w:p>
          <w:p>
            <w:pPr>
              <w:widowControl/>
              <w:snapToGrid w:val="0"/>
              <w:jc w:val="center"/>
              <w:rPr>
                <w:b/>
                <w:kern w:val="0"/>
                <w:sz w:val="24"/>
                <w:szCs w:val="24"/>
              </w:rPr>
            </w:pPr>
            <w:r>
              <w:rPr>
                <w:b/>
                <w:kern w:val="0"/>
                <w:sz w:val="24"/>
                <w:szCs w:val="24"/>
              </w:rPr>
              <w:t>□否</w:t>
            </w:r>
          </w:p>
        </w:tc>
      </w:tr>
    </w:tbl>
    <w:p>
      <w:pPr>
        <w:spacing w:line="360" w:lineRule="auto"/>
        <w:rPr>
          <w:rFonts w:eastAsia="黑体"/>
          <w:sz w:val="36"/>
        </w:rPr>
      </w:pPr>
      <w:r>
        <w:rPr>
          <w:rFonts w:eastAsia="黑体"/>
          <w:sz w:val="36"/>
        </w:rPr>
        <w:t>2. 一级学科二</w:t>
      </w:r>
    </w:p>
    <w:tbl>
      <w:tblPr>
        <w:tblStyle w:val="8"/>
        <w:tblW w:w="10021" w:type="dxa"/>
        <w:tblInd w:w="-176" w:type="dxa"/>
        <w:tblLayout w:type="fixed"/>
        <w:tblCellMar>
          <w:top w:w="0" w:type="dxa"/>
          <w:left w:w="108" w:type="dxa"/>
          <w:bottom w:w="0" w:type="dxa"/>
          <w:right w:w="108" w:type="dxa"/>
        </w:tblCellMar>
      </w:tblPr>
      <w:tblGrid>
        <w:gridCol w:w="1135"/>
        <w:gridCol w:w="850"/>
        <w:gridCol w:w="709"/>
        <w:gridCol w:w="2242"/>
        <w:gridCol w:w="1559"/>
        <w:gridCol w:w="456"/>
        <w:gridCol w:w="3070"/>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widowControl/>
              <w:jc w:val="center"/>
              <w:rPr>
                <w:bCs/>
                <w:kern w:val="0"/>
                <w:sz w:val="24"/>
                <w:szCs w:val="24"/>
              </w:rPr>
            </w:pPr>
            <w:r>
              <w:rPr>
                <w:bCs/>
                <w:kern w:val="0"/>
                <w:sz w:val="24"/>
                <w:szCs w:val="24"/>
              </w:rPr>
              <w:t>名称</w:t>
            </w:r>
          </w:p>
        </w:tc>
        <w:tc>
          <w:tcPr>
            <w:tcW w:w="888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b/>
                <w:kern w:val="0"/>
                <w:sz w:val="24"/>
                <w:szCs w:val="24"/>
              </w:rPr>
            </w:pPr>
            <w:r>
              <w:rPr>
                <w:b/>
                <w:kern w:val="0"/>
                <w:sz w:val="24"/>
                <w:szCs w:val="24"/>
              </w:rPr>
              <w:t>船舶与海洋工程</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888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widowControl/>
              <w:jc w:val="left"/>
              <w:rPr>
                <w:sz w:val="24"/>
              </w:rPr>
            </w:pPr>
            <w:r>
              <w:rPr>
                <w:sz w:val="24"/>
              </w:rPr>
              <w:t>2.权威期刊：中科院JCR小类二区期刊。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顶尖期刊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kern w:val="0"/>
                <w:sz w:val="24"/>
                <w:szCs w:val="24"/>
              </w:rPr>
            </w:pPr>
            <w:r>
              <w:rPr>
                <w:kern w:val="0"/>
                <w:sz w:val="24"/>
                <w:szCs w:val="24"/>
              </w:rPr>
              <w:t>1</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rFonts w:hint="eastAsia"/>
                <w:bCs/>
                <w:kern w:val="0"/>
                <w:sz w:val="24"/>
                <w:szCs w:val="24"/>
              </w:rPr>
              <w:t>Ocean Engineering</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kern w:val="0"/>
                <w:sz w:val="24"/>
                <w:szCs w:val="24"/>
              </w:rPr>
            </w:pPr>
            <w:r>
              <w:rPr>
                <w:rFonts w:hint="eastAsia"/>
                <w:kern w:val="0"/>
                <w:sz w:val="24"/>
                <w:szCs w:val="24"/>
              </w:rPr>
              <w:t>二/2.730</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rFonts w:hint="eastAsia"/>
                <w:bCs/>
                <w:kern w:val="0"/>
                <w:sz w:val="24"/>
                <w:szCs w:val="24"/>
              </w:rPr>
              <w:t>调入顶尖</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 Marine</w:t>
            </w:r>
            <w:r>
              <w:rPr>
                <w:rFonts w:hint="eastAsia"/>
                <w:bCs/>
                <w:kern w:val="0"/>
                <w:sz w:val="18"/>
                <w:szCs w:val="18"/>
              </w:rPr>
              <w:t>工程：海洋期刊数量共计</w:t>
            </w:r>
            <w:r>
              <w:rPr>
                <w:bCs/>
                <w:kern w:val="0"/>
                <w:sz w:val="18"/>
                <w:szCs w:val="18"/>
              </w:rPr>
              <w:t>14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1</w:t>
            </w:r>
            <w:r>
              <w:rPr>
                <w:rFonts w:hint="eastAsia"/>
                <w:bCs/>
                <w:kern w:val="0"/>
                <w:sz w:val="18"/>
                <w:szCs w:val="18"/>
              </w:rPr>
              <w:t>种。本期刊在2</w:t>
            </w:r>
            <w:r>
              <w:rPr>
                <w:bCs/>
                <w:kern w:val="0"/>
                <w:sz w:val="18"/>
                <w:szCs w:val="18"/>
              </w:rPr>
              <w:t>018</w:t>
            </w:r>
            <w:r>
              <w:rPr>
                <w:rFonts w:hint="eastAsia"/>
                <w:bCs/>
                <w:kern w:val="0"/>
                <w:sz w:val="18"/>
                <w:szCs w:val="18"/>
              </w:rPr>
              <w:t>年曾入选一区，属顶尖水平，故调入顶尖期刊目录。</w:t>
            </w:r>
          </w:p>
        </w:tc>
      </w:tr>
      <w:tr>
        <w:tblPrEx>
          <w:tblLayout w:type="fixed"/>
          <w:tblCellMar>
            <w:top w:w="0" w:type="dxa"/>
            <w:left w:w="108" w:type="dxa"/>
            <w:bottom w:w="0" w:type="dxa"/>
            <w:right w:w="108" w:type="dxa"/>
          </w:tblCellMar>
        </w:tblPrEx>
        <w:trPr>
          <w:trHeight w:val="1827"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0"/>
                <w:szCs w:val="24"/>
              </w:rPr>
            </w:pPr>
            <w:r>
              <w:rPr>
                <w:bCs/>
                <w:kern w:val="0"/>
                <w:sz w:val="24"/>
                <w:szCs w:val="24"/>
              </w:rPr>
              <w:t>Journal of Fluid Mechanics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二/3.137</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Mechanics</w:t>
            </w:r>
            <w:r>
              <w:rPr>
                <w:rFonts w:hint="eastAsia"/>
                <w:bCs/>
                <w:kern w:val="0"/>
                <w:sz w:val="18"/>
                <w:szCs w:val="18"/>
              </w:rPr>
              <w:t>力学期刊数量共计</w:t>
            </w:r>
            <w:r>
              <w:rPr>
                <w:bCs/>
                <w:kern w:val="0"/>
                <w:sz w:val="18"/>
                <w:szCs w:val="18"/>
              </w:rPr>
              <w:t>134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7</w:t>
            </w:r>
            <w:r>
              <w:rPr>
                <w:rFonts w:hint="eastAsia"/>
                <w:bCs/>
                <w:kern w:val="0"/>
                <w:sz w:val="18"/>
                <w:szCs w:val="18"/>
              </w:rPr>
              <w:t>种。本期刊在船舶与海洋工程流体力学领域认可度最高，属顶尖水平，故调入顶尖期刊目录。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3</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Journal of Sound and Vibration</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二/3.123</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Engineering,Mechanical</w:t>
            </w:r>
            <w:r>
              <w:rPr>
                <w:rFonts w:hint="eastAsia"/>
                <w:bCs/>
                <w:kern w:val="0"/>
                <w:sz w:val="18"/>
                <w:szCs w:val="18"/>
              </w:rPr>
              <w:t>工程：机械期刊数量共计</w:t>
            </w:r>
            <w:r>
              <w:rPr>
                <w:bCs/>
                <w:kern w:val="0"/>
                <w:sz w:val="18"/>
                <w:szCs w:val="18"/>
              </w:rPr>
              <w:t>128</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7</w:t>
            </w:r>
            <w:r>
              <w:rPr>
                <w:rFonts w:hint="eastAsia"/>
                <w:bCs/>
                <w:kern w:val="0"/>
                <w:sz w:val="18"/>
                <w:szCs w:val="18"/>
              </w:rPr>
              <w:t>种。本期刊在水声工程及振动信号处理领域认可度高，属顶尖水平，故调入顶尖期刊目录。</w:t>
            </w:r>
          </w:p>
        </w:tc>
      </w:tr>
      <w:tr>
        <w:tblPrEx>
          <w:tblLayout w:type="fixed"/>
          <w:tblCellMar>
            <w:top w:w="0" w:type="dxa"/>
            <w:left w:w="108" w:type="dxa"/>
            <w:bottom w:w="0" w:type="dxa"/>
            <w:right w:w="108" w:type="dxa"/>
          </w:tblCellMar>
        </w:tblPrEx>
        <w:trPr>
          <w:trHeight w:val="10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4</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rFonts w:hint="eastAsia"/>
                <w:kern w:val="0"/>
                <w:sz w:val="24"/>
                <w:szCs w:val="24"/>
              </w:rPr>
              <w:t>S</w:t>
            </w:r>
            <w:r>
              <w:rPr>
                <w:kern w:val="0"/>
                <w:sz w:val="24"/>
                <w:szCs w:val="24"/>
              </w:rPr>
              <w:t>tructural Control and Health Monitoring</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二/3.740</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 Civil</w:t>
            </w:r>
            <w:r>
              <w:rPr>
                <w:rFonts w:hint="eastAsia"/>
                <w:bCs/>
                <w:kern w:val="0"/>
                <w:sz w:val="18"/>
                <w:szCs w:val="18"/>
              </w:rPr>
              <w:t>工程：土木期刊数量共计</w:t>
            </w:r>
            <w:r>
              <w:rPr>
                <w:bCs/>
                <w:kern w:val="0"/>
                <w:sz w:val="18"/>
                <w:szCs w:val="18"/>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 xml:space="preserve"> 6</w:t>
            </w:r>
            <w:r>
              <w:rPr>
                <w:rFonts w:hint="eastAsia"/>
                <w:bCs/>
                <w:kern w:val="0"/>
                <w:sz w:val="18"/>
                <w:szCs w:val="18"/>
              </w:rPr>
              <w:t>种。本期刊在海洋工程结构振动控制和健康监测领域认可度高，属顶尖水平，故调入顶尖期刊目录。</w:t>
            </w:r>
          </w:p>
        </w:tc>
      </w:tr>
      <w:tr>
        <w:tblPrEx>
          <w:tblLayout w:type="fixed"/>
          <w:tblCellMar>
            <w:top w:w="0" w:type="dxa"/>
            <w:left w:w="108" w:type="dxa"/>
            <w:bottom w:w="0" w:type="dxa"/>
            <w:right w:w="108" w:type="dxa"/>
          </w:tblCellMar>
        </w:tblPrEx>
        <w:trPr>
          <w:trHeight w:val="19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bookmarkStart w:id="4" w:name="OLE_LINK7"/>
            <w:r>
              <w:rPr>
                <w:kern w:val="0"/>
                <w:sz w:val="24"/>
                <w:szCs w:val="24"/>
              </w:rPr>
              <w:t>International Journal of Fatigue</w:t>
            </w:r>
            <w:bookmarkEnd w:id="4"/>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rFonts w:hint="eastAsia"/>
                <w:kern w:val="0"/>
                <w:sz w:val="24"/>
                <w:szCs w:val="24"/>
              </w:rPr>
              <w:t>二/3.673</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bCs/>
                <w:kern w:val="0"/>
                <w:sz w:val="24"/>
                <w:szCs w:val="24"/>
              </w:rPr>
              <w:t>调入顶尖</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Engineering,Mechanical</w:t>
            </w:r>
            <w:r>
              <w:rPr>
                <w:rFonts w:hint="eastAsia"/>
                <w:bCs/>
                <w:kern w:val="0"/>
                <w:sz w:val="18"/>
                <w:szCs w:val="18"/>
              </w:rPr>
              <w:t>工程：机械期刊数量共计</w:t>
            </w:r>
            <w:r>
              <w:rPr>
                <w:bCs/>
                <w:kern w:val="0"/>
                <w:sz w:val="18"/>
                <w:szCs w:val="18"/>
              </w:rPr>
              <w:t>128</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7</w:t>
            </w:r>
            <w:r>
              <w:rPr>
                <w:rFonts w:hint="eastAsia"/>
                <w:bCs/>
                <w:kern w:val="0"/>
                <w:sz w:val="18"/>
                <w:szCs w:val="18"/>
              </w:rPr>
              <w:t>种。本期刊在海洋工程结构安全评估，特别是疲劳领域认可度高，属顶尖水平，故调入顶尖期刊目录。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Applied Ocean Research</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2.436</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 Ocean</w:t>
            </w:r>
            <w:r>
              <w:rPr>
                <w:rFonts w:hint="eastAsia"/>
                <w:bCs/>
                <w:kern w:val="0"/>
                <w:sz w:val="18"/>
                <w:szCs w:val="18"/>
              </w:rPr>
              <w:t>工程：大洋期刊数量共计</w:t>
            </w:r>
            <w:r>
              <w:rPr>
                <w:bCs/>
                <w:kern w:val="0"/>
                <w:sz w:val="18"/>
                <w:szCs w:val="18"/>
              </w:rPr>
              <w:t>14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1</w:t>
            </w:r>
            <w:r>
              <w:rPr>
                <w:rFonts w:hint="eastAsia"/>
                <w:bCs/>
                <w:kern w:val="0"/>
                <w:sz w:val="18"/>
                <w:szCs w:val="18"/>
              </w:rPr>
              <w:t>种。本期刊在海洋工程技术应用领域认可度高，属权威水平，故调入权威期刊目录。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Ships and Offshore Structures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1.763</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 Marine</w:t>
            </w:r>
            <w:r>
              <w:rPr>
                <w:rFonts w:hint="eastAsia"/>
                <w:bCs/>
                <w:kern w:val="0"/>
                <w:sz w:val="18"/>
                <w:szCs w:val="18"/>
              </w:rPr>
              <w:t>工程：海洋期刊数量共计</w:t>
            </w:r>
            <w:r>
              <w:rPr>
                <w:bCs/>
                <w:kern w:val="0"/>
                <w:sz w:val="18"/>
                <w:szCs w:val="18"/>
              </w:rPr>
              <w:t>14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1</w:t>
            </w:r>
            <w:r>
              <w:rPr>
                <w:rFonts w:hint="eastAsia"/>
                <w:bCs/>
                <w:kern w:val="0"/>
                <w:sz w:val="18"/>
                <w:szCs w:val="18"/>
              </w:rPr>
              <w:t>种。本期刊在船舶与海洋工程领域认可度高，属权威水平，故调入权威期刊目录。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P</w:t>
            </w:r>
            <w:r>
              <w:rPr>
                <w:kern w:val="0"/>
                <w:sz w:val="24"/>
                <w:szCs w:val="24"/>
              </w:rPr>
              <w:t>hysica</w:t>
            </w:r>
            <w:r>
              <w:rPr>
                <w:rFonts w:hint="eastAsia"/>
                <w:kern w:val="0"/>
                <w:sz w:val="24"/>
                <w:szCs w:val="24"/>
              </w:rPr>
              <w:t>A</w:t>
            </w:r>
            <w:r>
              <w:rPr>
                <w:kern w:val="0"/>
                <w:sz w:val="24"/>
                <w:szCs w:val="24"/>
              </w:rPr>
              <w:t>-</w:t>
            </w:r>
            <w:r>
              <w:rPr>
                <w:rFonts w:hint="eastAsia"/>
                <w:kern w:val="0"/>
                <w:sz w:val="24"/>
                <w:szCs w:val="24"/>
              </w:rPr>
              <w:t>S</w:t>
            </w:r>
            <w:r>
              <w:rPr>
                <w:kern w:val="0"/>
                <w:sz w:val="24"/>
                <w:szCs w:val="24"/>
              </w:rPr>
              <w:t xml:space="preserve">tatistical </w:t>
            </w:r>
            <w:r>
              <w:rPr>
                <w:rFonts w:hint="eastAsia"/>
                <w:kern w:val="0"/>
                <w:sz w:val="24"/>
                <w:szCs w:val="24"/>
              </w:rPr>
              <w:t>M</w:t>
            </w:r>
            <w:r>
              <w:rPr>
                <w:kern w:val="0"/>
                <w:sz w:val="24"/>
                <w:szCs w:val="24"/>
              </w:rPr>
              <w:t xml:space="preserve">echanics and </w:t>
            </w:r>
            <w:r>
              <w:rPr>
                <w:rFonts w:hint="eastAsia"/>
                <w:kern w:val="0"/>
                <w:sz w:val="24"/>
                <w:szCs w:val="24"/>
              </w:rPr>
              <w:t>I</w:t>
            </w:r>
            <w:r>
              <w:rPr>
                <w:kern w:val="0"/>
                <w:sz w:val="24"/>
                <w:szCs w:val="24"/>
              </w:rPr>
              <w:t xml:space="preserve">ts </w:t>
            </w:r>
            <w:r>
              <w:rPr>
                <w:rFonts w:hint="eastAsia"/>
                <w:kern w:val="0"/>
                <w:sz w:val="24"/>
                <w:szCs w:val="24"/>
              </w:rPr>
              <w:t>A</w:t>
            </w:r>
            <w:r>
              <w:rPr>
                <w:kern w:val="0"/>
                <w:sz w:val="24"/>
                <w:szCs w:val="24"/>
              </w:rPr>
              <w:t>pplications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2.500</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Physics, Multidisciplinary</w:t>
            </w:r>
            <w:r>
              <w:rPr>
                <w:rFonts w:hint="eastAsia"/>
                <w:bCs/>
                <w:kern w:val="0"/>
                <w:sz w:val="18"/>
                <w:szCs w:val="18"/>
              </w:rPr>
              <w:t>物理：综合期刊数量共计</w:t>
            </w:r>
            <w:r>
              <w:rPr>
                <w:bCs/>
                <w:kern w:val="0"/>
                <w:sz w:val="18"/>
                <w:szCs w:val="18"/>
              </w:rPr>
              <w:t>78</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种。本期刊在船舶与海洋工程二级学科轮机工程领域认可度高，属权威水平，故调入权威期刊目录。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4</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Journal of Vibration and Control</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2.865</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 xml:space="preserve"> Engineering,Mechanical</w:t>
            </w:r>
            <w:r>
              <w:rPr>
                <w:rFonts w:hint="eastAsia"/>
                <w:bCs/>
                <w:kern w:val="0"/>
                <w:sz w:val="18"/>
                <w:szCs w:val="18"/>
              </w:rPr>
              <w:t>工程：机械期刊数量共计</w:t>
            </w:r>
            <w:r>
              <w:rPr>
                <w:bCs/>
                <w:kern w:val="0"/>
                <w:sz w:val="18"/>
                <w:szCs w:val="18"/>
              </w:rPr>
              <w:t>128</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7</w:t>
            </w:r>
            <w:r>
              <w:rPr>
                <w:rFonts w:hint="eastAsia"/>
                <w:bCs/>
                <w:kern w:val="0"/>
                <w:sz w:val="18"/>
                <w:szCs w:val="18"/>
              </w:rPr>
              <w:t>种。本期刊在水声工程及振动信号处理领域认可度高，属权威水平，故调入权威期刊目录。</w:t>
            </w:r>
          </w:p>
        </w:tc>
      </w:tr>
      <w:tr>
        <w:tblPrEx>
          <w:tblLayout w:type="fixed"/>
          <w:tblCellMar>
            <w:top w:w="0" w:type="dxa"/>
            <w:left w:w="108" w:type="dxa"/>
            <w:bottom w:w="0" w:type="dxa"/>
            <w:right w:w="108" w:type="dxa"/>
          </w:tblCellMar>
        </w:tblPrEx>
        <w:trPr>
          <w:trHeight w:val="1071" w:hRule="atLeast"/>
        </w:trPr>
        <w:tc>
          <w:tcPr>
            <w:tcW w:w="1135" w:type="dxa"/>
            <w:tcBorders>
              <w:top w:val="nil"/>
              <w:left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22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fldChar w:fldCharType="begin"/>
            </w:r>
            <w:r>
              <w:instrText xml:space="preserve"> HYPERLINK "http://www.letpub.com.cn/index.php?page=journalapp&amp;view=detail&amp;journalid=7408" </w:instrText>
            </w:r>
            <w:r>
              <w:fldChar w:fldCharType="separate"/>
            </w:r>
            <w:r>
              <w:rPr>
                <w:kern w:val="0"/>
                <w:sz w:val="24"/>
                <w:szCs w:val="24"/>
              </w:rPr>
              <w:t>Science China-Technological Sciences</w:t>
            </w:r>
            <w:r>
              <w:rPr>
                <w:kern w:val="0"/>
                <w:sz w:val="24"/>
                <w:szCs w:val="24"/>
              </w:rPr>
              <w:fldChar w:fldCharType="end"/>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w:t>
            </w:r>
            <w:r>
              <w:rPr>
                <w:rFonts w:hint="eastAsia"/>
                <w:kern w:val="0"/>
                <w:sz w:val="24"/>
                <w:szCs w:val="24"/>
              </w:rPr>
              <w:t>2.180</w:t>
            </w:r>
          </w:p>
        </w:tc>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按照中科院小类分区的学科划分，</w:t>
            </w:r>
            <w:r>
              <w:rPr>
                <w:bCs/>
                <w:kern w:val="0"/>
                <w:sz w:val="18"/>
                <w:szCs w:val="18"/>
              </w:rPr>
              <w:t>2018</w:t>
            </w:r>
            <w:r>
              <w:rPr>
                <w:rFonts w:hint="eastAsia"/>
                <w:bCs/>
                <w:kern w:val="0"/>
                <w:sz w:val="18"/>
                <w:szCs w:val="18"/>
              </w:rPr>
              <w:t>年</w:t>
            </w:r>
            <w:r>
              <w:rPr>
                <w:bCs/>
                <w:kern w:val="0"/>
                <w:sz w:val="18"/>
                <w:szCs w:val="18"/>
              </w:rPr>
              <w:t>Engineering, Multidisciplinary</w:t>
            </w:r>
            <w:r>
              <w:rPr>
                <w:rFonts w:hint="eastAsia"/>
                <w:bCs/>
                <w:kern w:val="0"/>
                <w:sz w:val="18"/>
                <w:szCs w:val="18"/>
              </w:rPr>
              <w:t>工程：综合期刊数量共计</w:t>
            </w:r>
            <w:r>
              <w:rPr>
                <w:bCs/>
                <w:kern w:val="0"/>
                <w:sz w:val="18"/>
                <w:szCs w:val="18"/>
              </w:rPr>
              <w:t>86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rPr>
              <w:t>4</w:t>
            </w:r>
            <w:r>
              <w:rPr>
                <w:rFonts w:hint="eastAsia"/>
                <w:bCs/>
                <w:kern w:val="0"/>
                <w:sz w:val="18"/>
                <w:szCs w:val="18"/>
              </w:rPr>
              <w:t>种。本期刊在船舶与海洋工程技术应用领域认可度高，属权威水平，故调入权威期刊目录。</w:t>
            </w:r>
          </w:p>
        </w:tc>
      </w:tr>
      <w:tr>
        <w:tblPrEx>
          <w:tblLayout w:type="fixed"/>
          <w:tblCellMar>
            <w:top w:w="0" w:type="dxa"/>
            <w:left w:w="108" w:type="dxa"/>
            <w:bottom w:w="0" w:type="dxa"/>
            <w:right w:w="108" w:type="dxa"/>
          </w:tblCellMar>
        </w:tblPrEx>
        <w:trPr>
          <w:trHeight w:val="1697" w:hRule="atLeast"/>
        </w:trPr>
        <w:tc>
          <w:tcPr>
            <w:tcW w:w="6495"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kern w:val="0"/>
                <w:sz w:val="24"/>
                <w:szCs w:val="24"/>
              </w:rPr>
            </w:pPr>
            <w:r>
              <w:rPr>
                <w:b/>
                <w:sz w:val="24"/>
                <w:szCs w:val="24"/>
              </w:rPr>
              <w:t>对于本单位未明确列出的属于学科交叉的刊物，是否参照校内其他单位相关学科的目录执行</w:t>
            </w:r>
          </w:p>
        </w:tc>
        <w:tc>
          <w:tcPr>
            <w:tcW w:w="352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kern w:val="0"/>
                <w:sz w:val="24"/>
                <w:szCs w:val="24"/>
              </w:rPr>
              <w:t>√</w:t>
            </w:r>
            <w:r>
              <w:rPr>
                <w:b/>
                <w:kern w:val="0"/>
                <w:sz w:val="24"/>
                <w:szCs w:val="24"/>
              </w:rPr>
              <w:t>是</w:t>
            </w:r>
          </w:p>
          <w:p>
            <w:pPr>
              <w:widowControl/>
              <w:snapToGrid w:val="0"/>
              <w:jc w:val="center"/>
              <w:rPr>
                <w:b/>
                <w:kern w:val="0"/>
                <w:sz w:val="24"/>
                <w:szCs w:val="24"/>
              </w:rPr>
            </w:pPr>
            <w:r>
              <w:rPr>
                <w:b/>
                <w:kern w:val="0"/>
                <w:sz w:val="24"/>
                <w:szCs w:val="24"/>
              </w:rPr>
              <w:t>□否</w:t>
            </w:r>
          </w:p>
        </w:tc>
      </w:tr>
    </w:tbl>
    <w:p>
      <w:pPr>
        <w:spacing w:line="360" w:lineRule="auto"/>
        <w:rPr>
          <w:rFonts w:eastAsia="黑体"/>
          <w:sz w:val="36"/>
        </w:rPr>
      </w:pPr>
      <w:r>
        <w:rPr>
          <w:rFonts w:eastAsia="黑体"/>
          <w:sz w:val="36"/>
        </w:rPr>
        <w:t>3. 一级学科三</w:t>
      </w:r>
    </w:p>
    <w:tbl>
      <w:tblPr>
        <w:tblStyle w:val="8"/>
        <w:tblW w:w="10165" w:type="dxa"/>
        <w:tblInd w:w="-289" w:type="dxa"/>
        <w:tblLayout w:type="fixed"/>
        <w:tblCellMar>
          <w:top w:w="0" w:type="dxa"/>
          <w:left w:w="108" w:type="dxa"/>
          <w:bottom w:w="0" w:type="dxa"/>
          <w:right w:w="108" w:type="dxa"/>
        </w:tblCellMar>
      </w:tblPr>
      <w:tblGrid>
        <w:gridCol w:w="1424"/>
        <w:gridCol w:w="693"/>
        <w:gridCol w:w="171"/>
        <w:gridCol w:w="555"/>
        <w:gridCol w:w="179"/>
        <w:gridCol w:w="1563"/>
        <w:gridCol w:w="187"/>
        <w:gridCol w:w="165"/>
        <w:gridCol w:w="1252"/>
        <w:gridCol w:w="205"/>
        <w:gridCol w:w="171"/>
        <w:gridCol w:w="494"/>
        <w:gridCol w:w="195"/>
        <w:gridCol w:w="183"/>
        <w:gridCol w:w="2728"/>
      </w:tblGrid>
      <w:tr>
        <w:tblPrEx>
          <w:tblLayout w:type="fixed"/>
          <w:tblCellMar>
            <w:top w:w="0" w:type="dxa"/>
            <w:left w:w="108" w:type="dxa"/>
            <w:bottom w:w="0" w:type="dxa"/>
            <w:right w:w="108" w:type="dxa"/>
          </w:tblCellMar>
        </w:tblPrEx>
        <w:trPr>
          <w:trHeight w:val="824" w:hRule="atLeast"/>
        </w:trPr>
        <w:tc>
          <w:tcPr>
            <w:tcW w:w="14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widowControl/>
              <w:jc w:val="center"/>
              <w:rPr>
                <w:bCs/>
                <w:kern w:val="0"/>
                <w:sz w:val="24"/>
                <w:szCs w:val="24"/>
              </w:rPr>
            </w:pPr>
            <w:r>
              <w:rPr>
                <w:bCs/>
                <w:kern w:val="0"/>
                <w:sz w:val="24"/>
                <w:szCs w:val="24"/>
              </w:rPr>
              <w:t>名称</w:t>
            </w:r>
          </w:p>
        </w:tc>
        <w:tc>
          <w:tcPr>
            <w:tcW w:w="8741"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24"/>
                <w:szCs w:val="24"/>
              </w:rPr>
            </w:pPr>
            <w:r>
              <w:rPr>
                <w:b/>
                <w:kern w:val="0"/>
                <w:sz w:val="24"/>
                <w:szCs w:val="24"/>
              </w:rPr>
              <w:t>机械工程</w:t>
            </w:r>
          </w:p>
        </w:tc>
      </w:tr>
      <w:tr>
        <w:tblPrEx>
          <w:tblLayout w:type="fixed"/>
          <w:tblCellMar>
            <w:top w:w="0" w:type="dxa"/>
            <w:left w:w="108" w:type="dxa"/>
            <w:bottom w:w="0" w:type="dxa"/>
            <w:right w:w="108" w:type="dxa"/>
          </w:tblCellMar>
        </w:tblPrEx>
        <w:trPr>
          <w:trHeight w:val="2148" w:hRule="atLeast"/>
        </w:trPr>
        <w:tc>
          <w:tcPr>
            <w:tcW w:w="14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8741"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widowControl/>
              <w:jc w:val="left"/>
              <w:rPr>
                <w:sz w:val="24"/>
              </w:rPr>
            </w:pPr>
            <w:r>
              <w:rPr>
                <w:sz w:val="24"/>
              </w:rPr>
              <w:t>2.权威期刊：中科院JCR小类二区期刊。</w:t>
            </w:r>
          </w:p>
        </w:tc>
      </w:tr>
      <w:tr>
        <w:tblPrEx>
          <w:tblLayout w:type="fixed"/>
          <w:tblCellMar>
            <w:top w:w="0" w:type="dxa"/>
            <w:left w:w="108" w:type="dxa"/>
            <w:bottom w:w="0" w:type="dxa"/>
            <w:right w:w="108" w:type="dxa"/>
          </w:tblCellMar>
        </w:tblPrEx>
        <w:trPr>
          <w:trHeight w:val="475" w:hRule="atLeast"/>
        </w:trPr>
        <w:tc>
          <w:tcPr>
            <w:tcW w:w="1424" w:type="dxa"/>
            <w:vMerge w:val="restart"/>
            <w:tcBorders>
              <w:top w:val="nil"/>
              <w:left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69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174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160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310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5"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顶尖期刊</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kern w:val="0"/>
                <w:sz w:val="24"/>
                <w:szCs w:val="24"/>
              </w:rPr>
            </w:pPr>
            <w:r>
              <w:rPr>
                <w:kern w:val="0"/>
                <w:sz w:val="24"/>
                <w:szCs w:val="24"/>
              </w:rPr>
              <w:t>1</w:t>
            </w:r>
          </w:p>
        </w:tc>
        <w:tc>
          <w:tcPr>
            <w:tcW w:w="174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kern w:val="0"/>
                <w:sz w:val="20"/>
                <w:szCs w:val="24"/>
              </w:rPr>
              <w:t>J</w:t>
            </w:r>
            <w:r>
              <w:rPr>
                <w:rFonts w:hint="eastAsia"/>
                <w:kern w:val="0"/>
                <w:sz w:val="20"/>
                <w:szCs w:val="24"/>
              </w:rPr>
              <w:t>our</w:t>
            </w:r>
            <w:r>
              <w:rPr>
                <w:kern w:val="0"/>
                <w:sz w:val="20"/>
                <w:szCs w:val="24"/>
              </w:rPr>
              <w:t>nal of Mechanical Design</w:t>
            </w:r>
          </w:p>
        </w:tc>
        <w:tc>
          <w:tcPr>
            <w:tcW w:w="160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kern w:val="0"/>
                <w:sz w:val="24"/>
                <w:szCs w:val="24"/>
              </w:rPr>
            </w:pPr>
            <w:r>
              <w:rPr>
                <w:kern w:val="0"/>
                <w:sz w:val="24"/>
                <w:szCs w:val="24"/>
              </w:rPr>
              <w:t>二/2.265</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调入顶尖</w:t>
            </w:r>
          </w:p>
        </w:tc>
        <w:tc>
          <w:tcPr>
            <w:tcW w:w="310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u w:val="single"/>
              </w:rPr>
              <w:t>2018</w:t>
            </w:r>
            <w:r>
              <w:rPr>
                <w:rFonts w:hint="eastAsia"/>
                <w:bCs/>
                <w:kern w:val="0"/>
                <w:sz w:val="18"/>
                <w:szCs w:val="18"/>
              </w:rPr>
              <w:t>年</w:t>
            </w:r>
            <w:r>
              <w:rPr>
                <w:bCs/>
                <w:kern w:val="0"/>
                <w:sz w:val="18"/>
                <w:szCs w:val="18"/>
                <w:u w:val="single"/>
              </w:rPr>
              <w:t xml:space="preserve">Engineering:  Mechanical, </w:t>
            </w:r>
            <w:r>
              <w:rPr>
                <w:rFonts w:hint="eastAsia"/>
                <w:bCs/>
                <w:kern w:val="0"/>
                <w:sz w:val="18"/>
                <w:szCs w:val="18"/>
                <w:u w:val="single"/>
              </w:rPr>
              <w:t>工程</w:t>
            </w:r>
            <w:r>
              <w:rPr>
                <w:bCs/>
                <w:kern w:val="0"/>
                <w:sz w:val="18"/>
                <w:szCs w:val="18"/>
                <w:u w:val="single"/>
              </w:rPr>
              <w:t>:</w:t>
            </w:r>
            <w:r>
              <w:rPr>
                <w:rFonts w:hint="eastAsia"/>
                <w:bCs/>
                <w:kern w:val="0"/>
                <w:sz w:val="18"/>
                <w:szCs w:val="18"/>
                <w:u w:val="single"/>
              </w:rPr>
              <w:t>机械</w:t>
            </w:r>
            <w:r>
              <w:rPr>
                <w:bCs/>
                <w:kern w:val="0"/>
                <w:sz w:val="18"/>
                <w:szCs w:val="18"/>
              </w:rPr>
              <w:t>JCR</w:t>
            </w:r>
            <w:r>
              <w:rPr>
                <w:rFonts w:hint="eastAsia"/>
                <w:bCs/>
                <w:kern w:val="0"/>
                <w:sz w:val="18"/>
                <w:szCs w:val="18"/>
              </w:rPr>
              <w:t>小类二区期刊数量共计</w:t>
            </w:r>
            <w:r>
              <w:rPr>
                <w:bCs/>
                <w:kern w:val="0"/>
                <w:sz w:val="18"/>
                <w:szCs w:val="18"/>
                <w:u w:val="single"/>
              </w:rPr>
              <w:t xml:space="preserve"> 22 </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 xml:space="preserve"> 1 </w:t>
            </w:r>
            <w:r>
              <w:rPr>
                <w:rFonts w:hint="eastAsia"/>
                <w:bCs/>
                <w:kern w:val="0"/>
                <w:sz w:val="18"/>
                <w:szCs w:val="18"/>
              </w:rPr>
              <w:t>种。因《</w:t>
            </w:r>
            <w:r>
              <w:rPr>
                <w:bCs/>
                <w:kern w:val="0"/>
                <w:sz w:val="18"/>
                <w:szCs w:val="18"/>
              </w:rPr>
              <w:t>Journal of Mechanical Design</w:t>
            </w:r>
            <w:r>
              <w:rPr>
                <w:rFonts w:hint="eastAsia"/>
                <w:bCs/>
                <w:kern w:val="0"/>
                <w:sz w:val="18"/>
                <w:szCs w:val="18"/>
              </w:rPr>
              <w:t>》期刊属于行业公认的</w:t>
            </w:r>
            <w:r>
              <w:rPr>
                <w:bCs/>
                <w:kern w:val="0"/>
                <w:sz w:val="18"/>
                <w:szCs w:val="18"/>
              </w:rPr>
              <w:t>TOP</w:t>
            </w:r>
            <w:r>
              <w:rPr>
                <w:rFonts w:hint="eastAsia"/>
                <w:bCs/>
                <w:kern w:val="0"/>
                <w:sz w:val="18"/>
                <w:szCs w:val="18"/>
              </w:rPr>
              <w:t>期刊，故调入顶尖期刊目录。</w:t>
            </w:r>
          </w:p>
        </w:tc>
      </w:tr>
      <w:tr>
        <w:tblPrEx>
          <w:tblLayout w:type="fixed"/>
          <w:tblCellMar>
            <w:top w:w="0" w:type="dxa"/>
            <w:left w:w="108" w:type="dxa"/>
            <w:bottom w:w="0" w:type="dxa"/>
            <w:right w:w="108" w:type="dxa"/>
          </w:tblCellMar>
        </w:tblPrEx>
        <w:trPr>
          <w:trHeight w:val="475"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174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0"/>
                <w:szCs w:val="24"/>
              </w:rPr>
            </w:pPr>
            <w:r>
              <w:rPr>
                <w:kern w:val="0"/>
                <w:sz w:val="20"/>
                <w:szCs w:val="24"/>
              </w:rPr>
              <w:t>Mechanism and Machinetheory</w:t>
            </w:r>
          </w:p>
        </w:tc>
        <w:tc>
          <w:tcPr>
            <w:tcW w:w="160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kern w:val="0"/>
                <w:sz w:val="24"/>
                <w:szCs w:val="24"/>
              </w:rPr>
              <w:t>二/2.354</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调入顶尖</w:t>
            </w:r>
          </w:p>
        </w:tc>
        <w:tc>
          <w:tcPr>
            <w:tcW w:w="310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u w:val="single"/>
              </w:rPr>
              <w:t>2018</w:t>
            </w:r>
            <w:r>
              <w:rPr>
                <w:rFonts w:hint="eastAsia"/>
                <w:bCs/>
                <w:kern w:val="0"/>
                <w:sz w:val="18"/>
                <w:szCs w:val="18"/>
              </w:rPr>
              <w:t>年</w:t>
            </w:r>
            <w:r>
              <w:rPr>
                <w:bCs/>
                <w:kern w:val="0"/>
                <w:sz w:val="18"/>
                <w:szCs w:val="18"/>
                <w:u w:val="single"/>
              </w:rPr>
              <w:t xml:space="preserve">Mechanical  Engineering, </w:t>
            </w:r>
            <w:r>
              <w:rPr>
                <w:rFonts w:hint="eastAsia"/>
                <w:bCs/>
                <w:kern w:val="0"/>
                <w:sz w:val="18"/>
                <w:szCs w:val="18"/>
                <w:u w:val="single"/>
              </w:rPr>
              <w:t>机械工程</w:t>
            </w:r>
            <w:r>
              <w:rPr>
                <w:bCs/>
                <w:kern w:val="0"/>
                <w:sz w:val="18"/>
                <w:szCs w:val="18"/>
              </w:rPr>
              <w:t>JCR</w:t>
            </w:r>
            <w:r>
              <w:rPr>
                <w:rFonts w:hint="eastAsia"/>
                <w:bCs/>
                <w:kern w:val="0"/>
                <w:sz w:val="18"/>
                <w:szCs w:val="18"/>
              </w:rPr>
              <w:t>小类二区期刊数量共计</w:t>
            </w:r>
            <w:r>
              <w:rPr>
                <w:bCs/>
                <w:kern w:val="0"/>
                <w:sz w:val="18"/>
                <w:szCs w:val="18"/>
                <w:u w:val="single"/>
              </w:rPr>
              <w:t xml:space="preserve">22 </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 xml:space="preserve"> 1</w:t>
            </w:r>
            <w:r>
              <w:rPr>
                <w:rFonts w:hint="eastAsia"/>
                <w:bCs/>
                <w:kern w:val="0"/>
                <w:sz w:val="18"/>
                <w:szCs w:val="18"/>
              </w:rPr>
              <w:t>种。因为</w:t>
            </w:r>
            <w:r>
              <w:rPr>
                <w:bCs/>
                <w:kern w:val="0"/>
                <w:sz w:val="18"/>
                <w:szCs w:val="18"/>
              </w:rPr>
              <w:t>Mechanism and Machine Theory</w:t>
            </w:r>
            <w:r>
              <w:rPr>
                <w:rFonts w:hint="eastAsia"/>
                <w:bCs/>
                <w:kern w:val="0"/>
                <w:sz w:val="18"/>
                <w:szCs w:val="18"/>
              </w:rPr>
              <w:t>属于行业公认的</w:t>
            </w:r>
            <w:r>
              <w:rPr>
                <w:bCs/>
                <w:kern w:val="0"/>
                <w:sz w:val="18"/>
                <w:szCs w:val="18"/>
              </w:rPr>
              <w:t>TOP</w:t>
            </w:r>
            <w:r>
              <w:rPr>
                <w:rFonts w:hint="eastAsia"/>
                <w:bCs/>
                <w:kern w:val="0"/>
                <w:sz w:val="18"/>
                <w:szCs w:val="18"/>
              </w:rPr>
              <w:t>期刊，影响力大，故调入顶尖期刊目录。</w:t>
            </w:r>
          </w:p>
        </w:tc>
      </w:tr>
      <w:tr>
        <w:tblPrEx>
          <w:tblLayout w:type="fixed"/>
          <w:tblCellMar>
            <w:top w:w="0" w:type="dxa"/>
            <w:left w:w="108" w:type="dxa"/>
            <w:bottom w:w="0" w:type="dxa"/>
            <w:right w:w="108" w:type="dxa"/>
          </w:tblCellMar>
        </w:tblPrEx>
        <w:trPr>
          <w:trHeight w:val="475"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权威期刊</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174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0"/>
                <w:szCs w:val="24"/>
              </w:rPr>
            </w:pPr>
            <w:r>
              <w:rPr>
                <w:kern w:val="0"/>
                <w:sz w:val="20"/>
                <w:szCs w:val="24"/>
              </w:rPr>
              <w:t>Journal of Engineering Mechanics</w:t>
            </w:r>
          </w:p>
        </w:tc>
        <w:tc>
          <w:tcPr>
            <w:tcW w:w="160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三/1.636</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10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u w:val="single"/>
              </w:rPr>
              <w:t>2018</w:t>
            </w:r>
            <w:r>
              <w:rPr>
                <w:rFonts w:hint="eastAsia"/>
                <w:bCs/>
                <w:kern w:val="0"/>
                <w:sz w:val="18"/>
                <w:szCs w:val="18"/>
              </w:rPr>
              <w:t>年</w:t>
            </w:r>
            <w:r>
              <w:rPr>
                <w:bCs/>
                <w:kern w:val="0"/>
                <w:sz w:val="18"/>
                <w:szCs w:val="18"/>
                <w:u w:val="single"/>
              </w:rPr>
              <w:t xml:space="preserve">Engineering:  Mechanical, </w:t>
            </w:r>
            <w:r>
              <w:rPr>
                <w:rFonts w:hint="eastAsia"/>
                <w:bCs/>
                <w:kern w:val="0"/>
                <w:sz w:val="18"/>
                <w:szCs w:val="18"/>
                <w:u w:val="single"/>
              </w:rPr>
              <w:t>工程</w:t>
            </w:r>
            <w:r>
              <w:rPr>
                <w:bCs/>
                <w:kern w:val="0"/>
                <w:sz w:val="18"/>
                <w:szCs w:val="18"/>
                <w:u w:val="single"/>
              </w:rPr>
              <w:t>:</w:t>
            </w:r>
            <w:r>
              <w:rPr>
                <w:rFonts w:hint="eastAsia"/>
                <w:bCs/>
                <w:kern w:val="0"/>
                <w:sz w:val="18"/>
                <w:szCs w:val="18"/>
                <w:u w:val="single"/>
              </w:rPr>
              <w:t>机械</w:t>
            </w:r>
            <w:r>
              <w:rPr>
                <w:bCs/>
                <w:kern w:val="0"/>
                <w:sz w:val="18"/>
                <w:szCs w:val="18"/>
              </w:rPr>
              <w:t>JCR</w:t>
            </w:r>
            <w:r>
              <w:rPr>
                <w:rFonts w:hint="eastAsia"/>
                <w:bCs/>
                <w:kern w:val="0"/>
                <w:sz w:val="18"/>
                <w:szCs w:val="18"/>
              </w:rPr>
              <w:t>小类三区期刊数量共计</w:t>
            </w:r>
            <w:r>
              <w:rPr>
                <w:bCs/>
                <w:kern w:val="0"/>
                <w:sz w:val="18"/>
                <w:szCs w:val="18"/>
                <w:u w:val="single"/>
              </w:rPr>
              <w:t xml:space="preserve">32 </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 xml:space="preserve"> 2</w:t>
            </w:r>
            <w:r>
              <w:rPr>
                <w:rFonts w:hint="eastAsia"/>
                <w:bCs/>
                <w:kern w:val="0"/>
                <w:sz w:val="18"/>
                <w:szCs w:val="18"/>
              </w:rPr>
              <w:t>种。因为</w:t>
            </w:r>
            <w:r>
              <w:rPr>
                <w:bCs/>
                <w:kern w:val="0"/>
                <w:sz w:val="18"/>
                <w:szCs w:val="18"/>
              </w:rPr>
              <w:t>Journal of Engineering Mechanics</w:t>
            </w:r>
            <w:r>
              <w:rPr>
                <w:rFonts w:hint="eastAsia"/>
                <w:bCs/>
                <w:kern w:val="0"/>
                <w:sz w:val="18"/>
                <w:szCs w:val="18"/>
              </w:rPr>
              <w:t>在行业内的影响力大，覆盖面广，故调入权威期刊目录。</w:t>
            </w:r>
          </w:p>
        </w:tc>
      </w:tr>
      <w:tr>
        <w:tblPrEx>
          <w:tblLayout w:type="fixed"/>
          <w:tblCellMar>
            <w:top w:w="0" w:type="dxa"/>
            <w:left w:w="108" w:type="dxa"/>
            <w:bottom w:w="0" w:type="dxa"/>
            <w:right w:w="108" w:type="dxa"/>
          </w:tblCellMar>
        </w:tblPrEx>
        <w:trPr>
          <w:trHeight w:val="475" w:hRule="atLeast"/>
        </w:trPr>
        <w:tc>
          <w:tcPr>
            <w:tcW w:w="1424" w:type="dxa"/>
            <w:vMerge w:val="continue"/>
            <w:tcBorders>
              <w:left w:val="single" w:color="auto" w:sz="4" w:space="0"/>
              <w:bottom w:val="single" w:color="auto" w:sz="4" w:space="0"/>
              <w:right w:val="single" w:color="auto" w:sz="4" w:space="0"/>
            </w:tcBorders>
            <w:vAlign w:val="center"/>
          </w:tcPr>
          <w:p>
            <w:pPr>
              <w:widowControl/>
              <w:jc w:val="left"/>
              <w:rPr>
                <w:bCs/>
                <w:kern w:val="0"/>
                <w:sz w:val="24"/>
                <w:szCs w:val="24"/>
              </w:rPr>
            </w:pPr>
          </w:p>
        </w:tc>
        <w:tc>
          <w:tcPr>
            <w:tcW w:w="693"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174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0"/>
                <w:szCs w:val="24"/>
              </w:rPr>
            </w:pPr>
            <w:r>
              <w:rPr>
                <w:kern w:val="0"/>
                <w:sz w:val="20"/>
                <w:szCs w:val="24"/>
              </w:rPr>
              <w:t>Journal of Vibration and Acoustics-Transactions of the asme</w:t>
            </w:r>
          </w:p>
        </w:tc>
        <w:tc>
          <w:tcPr>
            <w:tcW w:w="160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三/1.546</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10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按照中科院小类分区的学科划分，</w:t>
            </w:r>
            <w:r>
              <w:rPr>
                <w:bCs/>
                <w:kern w:val="0"/>
                <w:sz w:val="18"/>
                <w:szCs w:val="18"/>
                <w:u w:val="single"/>
              </w:rPr>
              <w:t>2018</w:t>
            </w:r>
            <w:r>
              <w:rPr>
                <w:rFonts w:hint="eastAsia"/>
                <w:bCs/>
                <w:kern w:val="0"/>
                <w:sz w:val="18"/>
                <w:szCs w:val="18"/>
              </w:rPr>
              <w:t>年</w:t>
            </w:r>
            <w:r>
              <w:rPr>
                <w:bCs/>
                <w:kern w:val="0"/>
                <w:sz w:val="18"/>
                <w:szCs w:val="18"/>
                <w:u w:val="single"/>
              </w:rPr>
              <w:t xml:space="preserve">Mechanical  Engineering, </w:t>
            </w:r>
            <w:r>
              <w:rPr>
                <w:rFonts w:hint="eastAsia"/>
                <w:bCs/>
                <w:kern w:val="0"/>
                <w:sz w:val="18"/>
                <w:szCs w:val="18"/>
                <w:u w:val="single"/>
              </w:rPr>
              <w:t>机械工程</w:t>
            </w:r>
            <w:r>
              <w:rPr>
                <w:bCs/>
                <w:kern w:val="0"/>
                <w:sz w:val="18"/>
                <w:szCs w:val="18"/>
              </w:rPr>
              <w:t>jcr</w:t>
            </w:r>
            <w:r>
              <w:rPr>
                <w:rFonts w:hint="eastAsia"/>
                <w:bCs/>
                <w:kern w:val="0"/>
                <w:sz w:val="18"/>
                <w:szCs w:val="18"/>
              </w:rPr>
              <w:t>小类三区期刊数量共计</w:t>
            </w:r>
            <w:r>
              <w:rPr>
                <w:bCs/>
                <w:kern w:val="0"/>
                <w:sz w:val="18"/>
                <w:szCs w:val="18"/>
                <w:u w:val="single"/>
              </w:rPr>
              <w:t xml:space="preserve"> 32 </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 xml:space="preserve"> 2</w:t>
            </w:r>
            <w:r>
              <w:rPr>
                <w:rFonts w:hint="eastAsia"/>
                <w:bCs/>
                <w:kern w:val="0"/>
                <w:sz w:val="18"/>
                <w:szCs w:val="18"/>
              </w:rPr>
              <w:t>种。因为</w:t>
            </w:r>
            <w:r>
              <w:rPr>
                <w:bCs/>
                <w:kern w:val="0"/>
                <w:sz w:val="18"/>
                <w:szCs w:val="18"/>
              </w:rPr>
              <w:t xml:space="preserve">Journal </w:t>
            </w:r>
            <w:r>
              <w:rPr>
                <w:rFonts w:hint="eastAsia"/>
                <w:bCs/>
                <w:kern w:val="0"/>
                <w:sz w:val="18"/>
                <w:szCs w:val="18"/>
              </w:rPr>
              <w:t>o</w:t>
            </w:r>
            <w:r>
              <w:rPr>
                <w:bCs/>
                <w:kern w:val="0"/>
                <w:sz w:val="18"/>
                <w:szCs w:val="18"/>
              </w:rPr>
              <w:t xml:space="preserve">f Vibration </w:t>
            </w:r>
            <w:r>
              <w:rPr>
                <w:rFonts w:hint="eastAsia"/>
                <w:bCs/>
                <w:kern w:val="0"/>
                <w:sz w:val="18"/>
                <w:szCs w:val="18"/>
              </w:rPr>
              <w:t>a</w:t>
            </w:r>
            <w:r>
              <w:rPr>
                <w:bCs/>
                <w:kern w:val="0"/>
                <w:sz w:val="18"/>
                <w:szCs w:val="18"/>
              </w:rPr>
              <w:t>nd Acoustics-Transactions of the Asme</w:t>
            </w:r>
            <w:r>
              <w:rPr>
                <w:rFonts w:hint="eastAsia"/>
                <w:bCs/>
                <w:kern w:val="0"/>
                <w:sz w:val="18"/>
                <w:szCs w:val="18"/>
              </w:rPr>
              <w:t>是行业内的权威期刊，影响力大，故调入权威期刊目录。</w:t>
            </w:r>
          </w:p>
        </w:tc>
      </w:tr>
      <w:tr>
        <w:tblPrEx>
          <w:tblLayout w:type="fixed"/>
          <w:tblCellMar>
            <w:top w:w="0" w:type="dxa"/>
            <w:left w:w="108" w:type="dxa"/>
            <w:bottom w:w="0" w:type="dxa"/>
            <w:right w:w="108" w:type="dxa"/>
          </w:tblCellMar>
        </w:tblPrEx>
        <w:trPr>
          <w:trHeight w:val="1408" w:hRule="atLeast"/>
        </w:trPr>
        <w:tc>
          <w:tcPr>
            <w:tcW w:w="6189" w:type="dxa"/>
            <w:gridSpan w:val="9"/>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b/>
                <w:sz w:val="24"/>
                <w:szCs w:val="24"/>
              </w:rPr>
              <w:t>对于本单位未明确列出的属于学科交叉的刊物，是否参照校内其他单位相关学科的目录执行</w:t>
            </w:r>
          </w:p>
        </w:tc>
        <w:tc>
          <w:tcPr>
            <w:tcW w:w="3976"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kern w:val="0"/>
                <w:sz w:val="24"/>
                <w:szCs w:val="24"/>
              </w:rPr>
              <w:t>√</w:t>
            </w:r>
            <w:r>
              <w:rPr>
                <w:b/>
                <w:kern w:val="0"/>
                <w:sz w:val="24"/>
                <w:szCs w:val="24"/>
              </w:rPr>
              <w:t>是</w:t>
            </w:r>
          </w:p>
          <w:p>
            <w:pPr>
              <w:widowControl/>
              <w:snapToGrid w:val="0"/>
              <w:jc w:val="center"/>
              <w:rPr>
                <w:b/>
                <w:kern w:val="0"/>
                <w:sz w:val="24"/>
                <w:szCs w:val="24"/>
              </w:rPr>
            </w:pPr>
            <w:r>
              <w:rPr>
                <w:b/>
                <w:kern w:val="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jc w:val="center"/>
        </w:trPr>
        <w:tc>
          <w:tcPr>
            <w:tcW w:w="1424" w:type="dxa"/>
            <w:vAlign w:val="center"/>
          </w:tcPr>
          <w:p>
            <w:pPr>
              <w:widowControl/>
              <w:jc w:val="left"/>
              <w:rPr>
                <w:bCs/>
                <w:kern w:val="0"/>
                <w:sz w:val="24"/>
                <w:szCs w:val="24"/>
              </w:rPr>
            </w:pPr>
            <w:r>
              <w:rPr>
                <w:bCs/>
                <w:kern w:val="0"/>
                <w:sz w:val="24"/>
                <w:szCs w:val="24"/>
              </w:rPr>
              <w:t>学科名称</w:t>
            </w:r>
          </w:p>
        </w:tc>
        <w:tc>
          <w:tcPr>
            <w:tcW w:w="8741" w:type="dxa"/>
            <w:gridSpan w:val="14"/>
            <w:vAlign w:val="center"/>
          </w:tcPr>
          <w:p>
            <w:pPr>
              <w:widowControl/>
              <w:jc w:val="center"/>
              <w:rPr>
                <w:kern w:val="0"/>
                <w:szCs w:val="21"/>
              </w:rPr>
            </w:pPr>
            <w:r>
              <w:rPr>
                <w:b/>
                <w:kern w:val="0"/>
                <w:sz w:val="24"/>
                <w:szCs w:val="24"/>
              </w:rPr>
              <w:t>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atLeast"/>
          <w:jc w:val="center"/>
        </w:trPr>
        <w:tc>
          <w:tcPr>
            <w:tcW w:w="1424" w:type="dxa"/>
            <w:vAlign w:val="center"/>
          </w:tcPr>
          <w:p>
            <w:pPr>
              <w:widowControl/>
              <w:rPr>
                <w:bCs/>
                <w:kern w:val="0"/>
                <w:sz w:val="24"/>
                <w:szCs w:val="24"/>
              </w:rPr>
            </w:pPr>
            <w:r>
              <w:rPr>
                <w:bCs/>
                <w:kern w:val="0"/>
                <w:sz w:val="24"/>
                <w:szCs w:val="24"/>
              </w:rPr>
              <w:t>该学科目录标准</w:t>
            </w:r>
          </w:p>
        </w:tc>
        <w:tc>
          <w:tcPr>
            <w:tcW w:w="8741" w:type="dxa"/>
            <w:gridSpan w:val="14"/>
          </w:tcPr>
          <w:p>
            <w:pPr>
              <w:jc w:val="left"/>
              <w:rPr>
                <w:kern w:val="0"/>
                <w:sz w:val="24"/>
                <w:szCs w:val="24"/>
              </w:rPr>
            </w:pPr>
            <w:r>
              <w:rPr>
                <w:rFonts w:hint="eastAsia"/>
                <w:kern w:val="0"/>
                <w:sz w:val="24"/>
                <w:szCs w:val="24"/>
              </w:rPr>
              <w:t>动力工程学科涉及热力学、力学、能源与燃料、工程海洋、工程综合、工程化工、工程环境、工程机械、绿色可持续发展技术、信息系统等领域，按照上述领域中科院小类分区制定本目录。</w:t>
            </w:r>
            <w:r>
              <w:rPr>
                <w:kern w:val="0"/>
                <w:sz w:val="24"/>
                <w:szCs w:val="24"/>
              </w:rPr>
              <w:t>鉴于学校的政策（</w:t>
            </w:r>
            <w:r>
              <w:rPr>
                <w:sz w:val="24"/>
              </w:rPr>
              <w:t>中科院JCR小类一区期刊</w:t>
            </w:r>
            <w:r>
              <w:rPr>
                <w:rFonts w:hint="eastAsia"/>
                <w:sz w:val="24"/>
              </w:rPr>
              <w:t>及大类T</w:t>
            </w:r>
            <w:r>
              <w:rPr>
                <w:sz w:val="24"/>
              </w:rPr>
              <w:t>OP</w:t>
            </w:r>
            <w:r>
              <w:rPr>
                <w:rFonts w:hint="eastAsia"/>
                <w:sz w:val="24"/>
              </w:rPr>
              <w:t>期刊</w:t>
            </w:r>
            <w:r>
              <w:rPr>
                <w:kern w:val="0"/>
                <w:sz w:val="24"/>
                <w:szCs w:val="24"/>
              </w:rPr>
              <w:t>默认为顶尖期刊，2区默认为权威期刊），下列表中仅填报2区中的顶尖期刊</w:t>
            </w:r>
            <w:r>
              <w:rPr>
                <w:rFonts w:hint="eastAsia"/>
                <w:kern w:val="0"/>
                <w:sz w:val="24"/>
                <w:szCs w:val="24"/>
              </w:rPr>
              <w:t>及</w:t>
            </w:r>
            <w:r>
              <w:rPr>
                <w:kern w:val="0"/>
                <w:sz w:val="24"/>
                <w:szCs w:val="24"/>
              </w:rPr>
              <w:t>3区中的权威期刊</w:t>
            </w:r>
            <w:r>
              <w:rPr>
                <w:rFonts w:hint="eastAsia"/>
                <w:kern w:val="0"/>
                <w:sz w:val="24"/>
                <w:szCs w:val="24"/>
              </w:rPr>
              <w:t>，数量均不超过所属小类分区期刊总数的5%</w:t>
            </w:r>
            <w:r>
              <w:rPr>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restart"/>
            <w:vAlign w:val="center"/>
          </w:tcPr>
          <w:p>
            <w:pPr>
              <w:widowControl/>
              <w:snapToGrid w:val="0"/>
              <w:contextualSpacing/>
              <w:jc w:val="left"/>
              <w:rPr>
                <w:bCs/>
                <w:kern w:val="0"/>
                <w:sz w:val="24"/>
                <w:szCs w:val="24"/>
              </w:rPr>
            </w:pPr>
            <w:r>
              <w:rPr>
                <w:bCs/>
                <w:kern w:val="0"/>
                <w:sz w:val="24"/>
                <w:szCs w:val="24"/>
              </w:rPr>
              <w:t>目录</w:t>
            </w:r>
          </w:p>
          <w:p>
            <w:pPr>
              <w:widowControl/>
              <w:snapToGrid w:val="0"/>
              <w:contextualSpacing/>
              <w:jc w:val="left"/>
              <w:rPr>
                <w:sz w:val="24"/>
                <w:szCs w:val="24"/>
              </w:rPr>
            </w:pPr>
            <w:r>
              <w:rPr>
                <w:bCs/>
                <w:kern w:val="0"/>
                <w:sz w:val="24"/>
                <w:szCs w:val="24"/>
              </w:rPr>
              <w:t>列表（调整期刊）</w:t>
            </w:r>
          </w:p>
        </w:tc>
        <w:tc>
          <w:tcPr>
            <w:tcW w:w="864" w:type="dxa"/>
            <w:gridSpan w:val="2"/>
            <w:vAlign w:val="center"/>
          </w:tcPr>
          <w:p>
            <w:pPr>
              <w:widowControl/>
              <w:jc w:val="center"/>
              <w:rPr>
                <w:kern w:val="0"/>
                <w:sz w:val="24"/>
                <w:szCs w:val="24"/>
              </w:rPr>
            </w:pPr>
            <w:r>
              <w:rPr>
                <w:kern w:val="0"/>
                <w:sz w:val="24"/>
                <w:szCs w:val="24"/>
              </w:rPr>
              <w:t>期刊级别</w:t>
            </w:r>
          </w:p>
        </w:tc>
        <w:tc>
          <w:tcPr>
            <w:tcW w:w="734" w:type="dxa"/>
            <w:gridSpan w:val="2"/>
            <w:vAlign w:val="center"/>
          </w:tcPr>
          <w:p>
            <w:pPr>
              <w:widowControl/>
              <w:jc w:val="center"/>
              <w:rPr>
                <w:kern w:val="0"/>
                <w:sz w:val="24"/>
                <w:szCs w:val="24"/>
              </w:rPr>
            </w:pPr>
            <w:r>
              <w:rPr>
                <w:kern w:val="0"/>
                <w:sz w:val="24"/>
                <w:szCs w:val="24"/>
              </w:rPr>
              <w:t>序号</w:t>
            </w:r>
          </w:p>
        </w:tc>
        <w:tc>
          <w:tcPr>
            <w:tcW w:w="1750" w:type="dxa"/>
            <w:gridSpan w:val="2"/>
            <w:vAlign w:val="center"/>
          </w:tcPr>
          <w:p>
            <w:pPr>
              <w:jc w:val="center"/>
              <w:rPr>
                <w:sz w:val="24"/>
                <w:szCs w:val="24"/>
              </w:rPr>
            </w:pPr>
            <w:r>
              <w:rPr>
                <w:sz w:val="24"/>
                <w:szCs w:val="24"/>
              </w:rPr>
              <w:t>期刊名称</w:t>
            </w:r>
          </w:p>
        </w:tc>
        <w:tc>
          <w:tcPr>
            <w:tcW w:w="1622" w:type="dxa"/>
            <w:gridSpan w:val="3"/>
            <w:vAlign w:val="center"/>
          </w:tcPr>
          <w:p>
            <w:pPr>
              <w:widowControl/>
              <w:jc w:val="center"/>
              <w:textAlignment w:val="center"/>
              <w:rPr>
                <w:kern w:val="0"/>
                <w:sz w:val="24"/>
                <w:szCs w:val="24"/>
              </w:rPr>
            </w:pPr>
            <w:r>
              <w:rPr>
                <w:kern w:val="0"/>
                <w:sz w:val="24"/>
                <w:szCs w:val="24"/>
              </w:rPr>
              <w:t>中科院小类分区/影响因子</w:t>
            </w:r>
          </w:p>
        </w:tc>
        <w:tc>
          <w:tcPr>
            <w:tcW w:w="860" w:type="dxa"/>
            <w:gridSpan w:val="3"/>
            <w:vAlign w:val="center"/>
          </w:tcPr>
          <w:p>
            <w:pPr>
              <w:jc w:val="center"/>
              <w:rPr>
                <w:sz w:val="24"/>
                <w:szCs w:val="24"/>
              </w:rPr>
            </w:pPr>
            <w:r>
              <w:rPr>
                <w:kern w:val="0"/>
                <w:sz w:val="24"/>
                <w:szCs w:val="24"/>
              </w:rPr>
              <w:t>调入/调出</w:t>
            </w:r>
          </w:p>
        </w:tc>
        <w:tc>
          <w:tcPr>
            <w:tcW w:w="2911" w:type="dxa"/>
            <w:gridSpan w:val="2"/>
            <w:vAlign w:val="center"/>
          </w:tcPr>
          <w:p>
            <w:pPr>
              <w:jc w:val="center"/>
              <w:rPr>
                <w:sz w:val="24"/>
                <w:szCs w:val="24"/>
              </w:rPr>
            </w:pPr>
            <w:r>
              <w:rPr>
                <w:sz w:val="24"/>
                <w:szCs w:val="24"/>
              </w:rPr>
              <w:t>调整理由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restart"/>
            <w:vAlign w:val="center"/>
          </w:tcPr>
          <w:p>
            <w:pPr>
              <w:widowControl/>
              <w:jc w:val="center"/>
              <w:rPr>
                <w:kern w:val="0"/>
                <w:sz w:val="24"/>
                <w:szCs w:val="24"/>
              </w:rPr>
            </w:pPr>
            <w:r>
              <w:rPr>
                <w:kern w:val="0"/>
                <w:sz w:val="24"/>
                <w:szCs w:val="24"/>
              </w:rPr>
              <w:t>顶尖期刊</w:t>
            </w:r>
          </w:p>
        </w:tc>
        <w:tc>
          <w:tcPr>
            <w:tcW w:w="734" w:type="dxa"/>
            <w:gridSpan w:val="2"/>
            <w:vAlign w:val="center"/>
          </w:tcPr>
          <w:p>
            <w:pPr>
              <w:widowControl/>
              <w:jc w:val="center"/>
              <w:rPr>
                <w:kern w:val="0"/>
                <w:sz w:val="24"/>
                <w:szCs w:val="24"/>
              </w:rPr>
            </w:pPr>
            <w:r>
              <w:rPr>
                <w:kern w:val="0"/>
                <w:sz w:val="24"/>
                <w:szCs w:val="24"/>
              </w:rPr>
              <w:t>1</w:t>
            </w:r>
          </w:p>
        </w:tc>
        <w:tc>
          <w:tcPr>
            <w:tcW w:w="1750" w:type="dxa"/>
            <w:gridSpan w:val="2"/>
            <w:vAlign w:val="center"/>
          </w:tcPr>
          <w:p>
            <w:pPr>
              <w:jc w:val="left"/>
              <w:rPr>
                <w:sz w:val="24"/>
                <w:szCs w:val="24"/>
              </w:rPr>
            </w:pPr>
            <w:r>
              <w:rPr>
                <w:sz w:val="24"/>
                <w:szCs w:val="24"/>
              </w:rPr>
              <w:t>International Journal of Heat and Mass T</w:t>
            </w:r>
            <w:r>
              <w:rPr>
                <w:rFonts w:hint="eastAsia"/>
                <w:sz w:val="24"/>
                <w:szCs w:val="24"/>
              </w:rPr>
              <w:t>ransfer</w:t>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rPr>
                <w:kern w:val="0"/>
                <w:szCs w:val="21"/>
              </w:rPr>
              <w:t>3.402</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本期刊为传热传质方向排名第一的顶级期刊，领域内影响力极高，属于</w:t>
            </w:r>
            <w:r>
              <w:rPr>
                <w:sz w:val="18"/>
                <w:szCs w:val="18"/>
              </w:rPr>
              <w:t>2018</w:t>
            </w:r>
            <w:r>
              <w:rPr>
                <w:rFonts w:hint="eastAsia"/>
                <w:sz w:val="18"/>
                <w:szCs w:val="18"/>
              </w:rPr>
              <w:t>年中科院小类分区</w:t>
            </w:r>
            <w:r>
              <w:rPr>
                <w:sz w:val="18"/>
                <w:szCs w:val="18"/>
              </w:rPr>
              <w:t>-</w:t>
            </w:r>
            <w:r>
              <w:rPr>
                <w:rFonts w:hint="eastAsia"/>
                <w:sz w:val="18"/>
                <w:szCs w:val="18"/>
              </w:rPr>
              <w:t>力学</w:t>
            </w:r>
            <w:r>
              <w:rPr>
                <w:sz w:val="18"/>
                <w:szCs w:val="18"/>
              </w:rPr>
              <w:t>2</w:t>
            </w:r>
            <w:r>
              <w:rPr>
                <w:rFonts w:hint="eastAsia"/>
                <w:sz w:val="18"/>
                <w:szCs w:val="18"/>
              </w:rPr>
              <w:t>区期刊，本类</w:t>
            </w:r>
            <w:r>
              <w:rPr>
                <w:sz w:val="18"/>
                <w:szCs w:val="18"/>
              </w:rPr>
              <w:t>2</w:t>
            </w:r>
            <w:r>
              <w:rPr>
                <w:rFonts w:hint="eastAsia"/>
                <w:sz w:val="18"/>
                <w:szCs w:val="18"/>
              </w:rPr>
              <w:t>区总计</w:t>
            </w:r>
            <w:r>
              <w:rPr>
                <w:sz w:val="18"/>
                <w:szCs w:val="18"/>
              </w:rPr>
              <w:t>24</w:t>
            </w:r>
            <w:r>
              <w:rPr>
                <w:rFonts w:hint="eastAsia"/>
                <w:sz w:val="18"/>
                <w:szCs w:val="18"/>
              </w:rPr>
              <w:t>本，按照</w:t>
            </w:r>
            <w:r>
              <w:rPr>
                <w:sz w:val="18"/>
                <w:szCs w:val="18"/>
              </w:rPr>
              <w:t>5%</w:t>
            </w:r>
            <w:r>
              <w:rPr>
                <w:rFonts w:hint="eastAsia"/>
                <w:sz w:val="18"/>
                <w:szCs w:val="18"/>
              </w:rPr>
              <w:t>计算，涉及提档的总数不超过</w:t>
            </w:r>
            <w:r>
              <w:rPr>
                <w:sz w:val="18"/>
                <w:szCs w:val="18"/>
              </w:rPr>
              <w:t>1</w:t>
            </w:r>
            <w:r>
              <w:rPr>
                <w:rFonts w:hint="eastAsia"/>
                <w:sz w:val="18"/>
                <w:szCs w:val="18"/>
              </w:rPr>
              <w:t>本。本区共选取</w:t>
            </w:r>
            <w:r>
              <w:rPr>
                <w:sz w:val="18"/>
                <w:szCs w:val="18"/>
              </w:rPr>
              <w:t>1</w:t>
            </w:r>
            <w:r>
              <w:rPr>
                <w:rFonts w:hint="eastAsia"/>
                <w:sz w:val="18"/>
                <w:szCs w:val="18"/>
              </w:rPr>
              <w:t>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continue"/>
            <w:vAlign w:val="center"/>
          </w:tcPr>
          <w:p>
            <w:pPr>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2</w:t>
            </w:r>
          </w:p>
        </w:tc>
        <w:tc>
          <w:tcPr>
            <w:tcW w:w="1750" w:type="dxa"/>
            <w:gridSpan w:val="2"/>
            <w:vAlign w:val="center"/>
          </w:tcPr>
          <w:p>
            <w:pPr>
              <w:jc w:val="left"/>
              <w:rPr>
                <w:sz w:val="24"/>
                <w:szCs w:val="24"/>
              </w:rPr>
            </w:pPr>
            <w:r>
              <w:rPr>
                <w:sz w:val="24"/>
                <w:szCs w:val="24"/>
              </w:rPr>
              <w:t>International Journal of Thermal Sciences</w:t>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rPr>
                <w:kern w:val="0"/>
                <w:szCs w:val="21"/>
              </w:rPr>
              <w:t>3.248</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本期刊为热科学类方向顶级期刊，领域内影响力极高。</w:t>
            </w:r>
            <w:r>
              <w:rPr>
                <w:sz w:val="18"/>
                <w:szCs w:val="18"/>
              </w:rPr>
              <w:t>2018</w:t>
            </w:r>
            <w:r>
              <w:rPr>
                <w:rFonts w:hint="eastAsia"/>
                <w:sz w:val="18"/>
                <w:szCs w:val="18"/>
              </w:rPr>
              <w:t>年中科院</w:t>
            </w:r>
            <w:r>
              <w:rPr>
                <w:sz w:val="18"/>
                <w:szCs w:val="18"/>
              </w:rPr>
              <w:t>-</w:t>
            </w:r>
            <w:r>
              <w:rPr>
                <w:rFonts w:hint="eastAsia"/>
                <w:sz w:val="18"/>
                <w:szCs w:val="18"/>
              </w:rPr>
              <w:t>热力学，小区期刊数量共计</w:t>
            </w:r>
            <w:r>
              <w:rPr>
                <w:sz w:val="18"/>
                <w:szCs w:val="18"/>
              </w:rPr>
              <w:t>59</w:t>
            </w:r>
            <w:r>
              <w:rPr>
                <w:rFonts w:hint="eastAsia"/>
                <w:sz w:val="18"/>
                <w:szCs w:val="18"/>
              </w:rPr>
              <w:t>本，</w:t>
            </w:r>
            <w:r>
              <w:rPr>
                <w:sz w:val="18"/>
                <w:szCs w:val="18"/>
              </w:rPr>
              <w:t>5%</w:t>
            </w:r>
            <w:r>
              <w:rPr>
                <w:rFonts w:hint="eastAsia"/>
                <w:sz w:val="18"/>
                <w:szCs w:val="18"/>
              </w:rPr>
              <w:t>数目为</w:t>
            </w:r>
            <w:r>
              <w:rPr>
                <w:sz w:val="18"/>
                <w:szCs w:val="18"/>
              </w:rPr>
              <w:t>3</w:t>
            </w:r>
            <w:r>
              <w:rPr>
                <w:rFonts w:hint="eastAsia"/>
                <w:sz w:val="18"/>
                <w:szCs w:val="18"/>
              </w:rPr>
              <w:t>个，本区共选取</w:t>
            </w:r>
            <w:r>
              <w:rPr>
                <w:sz w:val="18"/>
                <w:szCs w:val="18"/>
              </w:rPr>
              <w:t>2</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continue"/>
            <w:vAlign w:val="center"/>
          </w:tcPr>
          <w:p>
            <w:pPr>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3</w:t>
            </w:r>
          </w:p>
        </w:tc>
        <w:tc>
          <w:tcPr>
            <w:tcW w:w="1750" w:type="dxa"/>
            <w:gridSpan w:val="2"/>
            <w:vAlign w:val="center"/>
          </w:tcPr>
          <w:p>
            <w:pPr>
              <w:jc w:val="left"/>
              <w:rPr>
                <w:sz w:val="24"/>
                <w:szCs w:val="24"/>
              </w:rPr>
            </w:pPr>
            <w:r>
              <w:fldChar w:fldCharType="begin"/>
            </w:r>
            <w:r>
              <w:instrText xml:space="preserve"> HYPERLINK "http://www.fenqubiao.com/Core/JournalDetail.aspx?y=2018&amp;t=ENERGY%20CONVERSION%20AND%20MANAGEMENT" </w:instrText>
            </w:r>
            <w:r>
              <w:fldChar w:fldCharType="separate"/>
            </w:r>
            <w:r>
              <w:rPr>
                <w:sz w:val="24"/>
                <w:szCs w:val="24"/>
              </w:rPr>
              <w:t>Energy Conversion and Management</w:t>
            </w:r>
            <w:r>
              <w:rPr>
                <w:sz w:val="24"/>
                <w:szCs w:val="24"/>
              </w:rPr>
              <w:fldChar w:fldCharType="end"/>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t>5.589</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本期刊为热力循环、热力转化方向顶级期刊，引用率极高，领域内影响力极高。</w:t>
            </w:r>
            <w:r>
              <w:rPr>
                <w:sz w:val="18"/>
                <w:szCs w:val="18"/>
              </w:rPr>
              <w:t>2018</w:t>
            </w:r>
            <w:r>
              <w:rPr>
                <w:rFonts w:hint="eastAsia"/>
                <w:sz w:val="18"/>
                <w:szCs w:val="18"/>
              </w:rPr>
              <w:t>年中科院</w:t>
            </w:r>
            <w:r>
              <w:rPr>
                <w:sz w:val="18"/>
                <w:szCs w:val="18"/>
              </w:rPr>
              <w:t>-</w:t>
            </w:r>
            <w:r>
              <w:rPr>
                <w:rFonts w:hint="eastAsia"/>
                <w:sz w:val="18"/>
                <w:szCs w:val="18"/>
              </w:rPr>
              <w:t>能源与燃料，小区期刊数量共计</w:t>
            </w:r>
            <w:r>
              <w:rPr>
                <w:sz w:val="18"/>
                <w:szCs w:val="18"/>
              </w:rPr>
              <w:t>95</w:t>
            </w:r>
            <w:r>
              <w:rPr>
                <w:rFonts w:hint="eastAsia"/>
                <w:sz w:val="18"/>
                <w:szCs w:val="18"/>
              </w:rPr>
              <w:t>本，</w:t>
            </w:r>
            <w:r>
              <w:rPr>
                <w:sz w:val="18"/>
                <w:szCs w:val="18"/>
              </w:rPr>
              <w:t>5%</w:t>
            </w:r>
            <w:r>
              <w:rPr>
                <w:rFonts w:hint="eastAsia"/>
                <w:sz w:val="18"/>
                <w:szCs w:val="18"/>
              </w:rPr>
              <w:t>数目为</w:t>
            </w:r>
            <w:r>
              <w:rPr>
                <w:sz w:val="18"/>
                <w:szCs w:val="18"/>
              </w:rPr>
              <w:t>5</w:t>
            </w:r>
            <w:r>
              <w:rPr>
                <w:rFonts w:hint="eastAsia"/>
                <w:sz w:val="18"/>
                <w:szCs w:val="18"/>
              </w:rPr>
              <w:t>个，本区共选取</w:t>
            </w:r>
            <w:r>
              <w:rPr>
                <w:sz w:val="18"/>
                <w:szCs w:val="18"/>
              </w:rPr>
              <w:t>2</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continue"/>
            <w:vAlign w:val="center"/>
          </w:tcPr>
          <w:p>
            <w:pPr>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4</w:t>
            </w:r>
          </w:p>
        </w:tc>
        <w:tc>
          <w:tcPr>
            <w:tcW w:w="1750" w:type="dxa"/>
            <w:gridSpan w:val="2"/>
            <w:vAlign w:val="center"/>
          </w:tcPr>
          <w:p>
            <w:pPr>
              <w:jc w:val="left"/>
              <w:rPr>
                <w:sz w:val="24"/>
                <w:szCs w:val="24"/>
              </w:rPr>
            </w:pPr>
            <w:r>
              <w:fldChar w:fldCharType="begin"/>
            </w:r>
            <w:r>
              <w:instrText xml:space="preserve"> HYPERLINK "http://www.fenqubiao.com/Core/JournalDetail.aspx?y=2018&amp;t=IEEE%20Transactions%20on%20Sustainable%20Energy" </w:instrText>
            </w:r>
            <w:r>
              <w:fldChar w:fldCharType="separate"/>
            </w:r>
            <w:r>
              <w:rPr>
                <w:sz w:val="24"/>
                <w:szCs w:val="24"/>
              </w:rPr>
              <w:t>IEEE Transactions on Sustainable Energy</w:t>
            </w:r>
            <w:r>
              <w:rPr>
                <w:sz w:val="24"/>
                <w:szCs w:val="24"/>
              </w:rPr>
              <w:fldChar w:fldCharType="end"/>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t>4.957</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本期刊为可再生能源方向顶级期刊，引用率高，领域内影响力极高。2018年中科院-能源与燃料，小区期刊数量共计</w:t>
            </w:r>
            <w:r>
              <w:rPr>
                <w:sz w:val="18"/>
                <w:szCs w:val="18"/>
              </w:rPr>
              <w:t>95</w:t>
            </w:r>
            <w:r>
              <w:rPr>
                <w:rFonts w:hint="eastAsia"/>
                <w:sz w:val="18"/>
                <w:szCs w:val="18"/>
              </w:rPr>
              <w:t>本，5%数目为</w:t>
            </w:r>
            <w:r>
              <w:rPr>
                <w:sz w:val="18"/>
                <w:szCs w:val="18"/>
              </w:rPr>
              <w:t>5</w:t>
            </w:r>
            <w:r>
              <w:rPr>
                <w:rFonts w:hint="eastAsia"/>
                <w:sz w:val="18"/>
                <w:szCs w:val="18"/>
              </w:rPr>
              <w:t>个，本区共选取2个，不超过数目。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continue"/>
            <w:vAlign w:val="center"/>
          </w:tcPr>
          <w:p>
            <w:pPr>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5</w:t>
            </w:r>
          </w:p>
        </w:tc>
        <w:tc>
          <w:tcPr>
            <w:tcW w:w="1750" w:type="dxa"/>
            <w:gridSpan w:val="2"/>
            <w:vAlign w:val="center"/>
          </w:tcPr>
          <w:p>
            <w:pPr>
              <w:jc w:val="left"/>
              <w:rPr>
                <w:sz w:val="24"/>
                <w:szCs w:val="24"/>
              </w:rPr>
            </w:pPr>
            <w:r>
              <w:fldChar w:fldCharType="begin"/>
            </w:r>
            <w:r>
              <w:instrText xml:space="preserve"> HYPERLINK "http://www.fenqubiao.com/Core/JournalDetail.aspx?y=2018&amp;t=APPLIED%20THERMAL%20ENGINEERING" </w:instrText>
            </w:r>
            <w:r>
              <w:fldChar w:fldCharType="separate"/>
            </w:r>
            <w:r>
              <w:rPr>
                <w:sz w:val="24"/>
                <w:szCs w:val="24"/>
              </w:rPr>
              <w:t>Applied Thermal Engineering</w:t>
            </w:r>
            <w:r>
              <w:rPr>
                <w:sz w:val="24"/>
                <w:szCs w:val="24"/>
              </w:rPr>
              <w:fldChar w:fldCharType="end"/>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rPr>
                <w:rFonts w:hint="eastAsia"/>
                <w:kern w:val="0"/>
                <w:szCs w:val="21"/>
              </w:rPr>
              <w:t>3</w:t>
            </w:r>
            <w:r>
              <w:rPr>
                <w:kern w:val="0"/>
                <w:szCs w:val="21"/>
              </w:rPr>
              <w:t>.419</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本期刊为动力工程及工程热物理方向顶级期刊，引用率高。</w:t>
            </w:r>
            <w:r>
              <w:rPr>
                <w:sz w:val="18"/>
                <w:szCs w:val="18"/>
              </w:rPr>
              <w:t>2018</w:t>
            </w:r>
            <w:r>
              <w:rPr>
                <w:rFonts w:hint="eastAsia"/>
                <w:sz w:val="18"/>
                <w:szCs w:val="18"/>
              </w:rPr>
              <w:t>年中科院</w:t>
            </w:r>
            <w:r>
              <w:rPr>
                <w:sz w:val="18"/>
                <w:szCs w:val="18"/>
              </w:rPr>
              <w:t>-</w:t>
            </w:r>
            <w:r>
              <w:rPr>
                <w:rFonts w:hint="eastAsia"/>
                <w:sz w:val="18"/>
                <w:szCs w:val="18"/>
              </w:rPr>
              <w:t>工程机械，小区期刊数量共计</w:t>
            </w:r>
            <w:r>
              <w:rPr>
                <w:sz w:val="18"/>
                <w:szCs w:val="18"/>
              </w:rPr>
              <w:t>128</w:t>
            </w:r>
            <w:r>
              <w:rPr>
                <w:rFonts w:hint="eastAsia"/>
                <w:sz w:val="18"/>
                <w:szCs w:val="18"/>
              </w:rPr>
              <w:t>本，</w:t>
            </w:r>
            <w:r>
              <w:rPr>
                <w:sz w:val="18"/>
                <w:szCs w:val="18"/>
              </w:rPr>
              <w:t>5%</w:t>
            </w:r>
            <w:r>
              <w:rPr>
                <w:rFonts w:hint="eastAsia"/>
                <w:sz w:val="18"/>
                <w:szCs w:val="18"/>
              </w:rPr>
              <w:t>数目为</w:t>
            </w:r>
            <w:r>
              <w:rPr>
                <w:sz w:val="18"/>
                <w:szCs w:val="18"/>
              </w:rPr>
              <w:t>6</w:t>
            </w:r>
            <w:r>
              <w:rPr>
                <w:rFonts w:hint="eastAsia"/>
                <w:sz w:val="18"/>
                <w:szCs w:val="18"/>
              </w:rPr>
              <w:t>个，本区共选取</w:t>
            </w:r>
            <w:r>
              <w:rPr>
                <w:sz w:val="18"/>
                <w:szCs w:val="18"/>
              </w:rPr>
              <w:t>2</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snapToGrid w:val="0"/>
              <w:contextualSpacing/>
              <w:jc w:val="center"/>
              <w:rPr>
                <w:bCs/>
                <w:kern w:val="0"/>
                <w:sz w:val="24"/>
                <w:szCs w:val="24"/>
              </w:rPr>
            </w:pPr>
          </w:p>
        </w:tc>
        <w:tc>
          <w:tcPr>
            <w:tcW w:w="864" w:type="dxa"/>
            <w:gridSpan w:val="2"/>
            <w:vMerge w:val="continue"/>
            <w:vAlign w:val="center"/>
          </w:tcPr>
          <w:p>
            <w:pPr>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6</w:t>
            </w:r>
          </w:p>
        </w:tc>
        <w:tc>
          <w:tcPr>
            <w:tcW w:w="1750" w:type="dxa"/>
            <w:gridSpan w:val="2"/>
            <w:vAlign w:val="center"/>
          </w:tcPr>
          <w:p>
            <w:pPr>
              <w:jc w:val="left"/>
              <w:rPr>
                <w:sz w:val="24"/>
                <w:szCs w:val="24"/>
              </w:rPr>
            </w:pPr>
            <w:r>
              <w:fldChar w:fldCharType="begin"/>
            </w:r>
            <w:r>
              <w:instrText xml:space="preserve"> HYPERLINK "http://www.fenqubiao.com/Core/JournalDetail.aspx?y=2018&amp;t=Nanoscale%20and%20Microscale%20Thermophysical%20Engineering" </w:instrText>
            </w:r>
            <w:r>
              <w:fldChar w:fldCharType="separate"/>
            </w:r>
            <w:r>
              <w:rPr>
                <w:rFonts w:hint="eastAsia"/>
                <w:sz w:val="24"/>
                <w:szCs w:val="24"/>
              </w:rPr>
              <w:t>Nanoscale and Microscale Thermophysical Engineering</w:t>
            </w:r>
            <w:r>
              <w:rPr>
                <w:rFonts w:hint="eastAsia"/>
                <w:sz w:val="24"/>
                <w:szCs w:val="24"/>
              </w:rPr>
              <w:fldChar w:fldCharType="end"/>
            </w:r>
          </w:p>
        </w:tc>
        <w:tc>
          <w:tcPr>
            <w:tcW w:w="1622" w:type="dxa"/>
            <w:gridSpan w:val="3"/>
            <w:vAlign w:val="center"/>
          </w:tcPr>
          <w:p>
            <w:pPr>
              <w:widowControl/>
              <w:jc w:val="center"/>
              <w:textAlignment w:val="center"/>
              <w:rPr>
                <w:kern w:val="0"/>
                <w:szCs w:val="21"/>
              </w:rPr>
            </w:pPr>
            <w:r>
              <w:rPr>
                <w:kern w:val="0"/>
                <w:szCs w:val="21"/>
              </w:rPr>
              <w:t>二/</w:t>
            </w:r>
          </w:p>
          <w:p>
            <w:pPr>
              <w:widowControl/>
              <w:jc w:val="center"/>
              <w:textAlignment w:val="center"/>
              <w:rPr>
                <w:kern w:val="0"/>
                <w:szCs w:val="21"/>
              </w:rPr>
            </w:pPr>
            <w:r>
              <w:t>2.894</w:t>
            </w:r>
          </w:p>
        </w:tc>
        <w:tc>
          <w:tcPr>
            <w:tcW w:w="860" w:type="dxa"/>
            <w:gridSpan w:val="3"/>
            <w:vAlign w:val="center"/>
          </w:tcPr>
          <w:p>
            <w:pPr>
              <w:jc w:val="center"/>
              <w:rPr>
                <w:sz w:val="24"/>
                <w:szCs w:val="24"/>
              </w:rPr>
            </w:pPr>
            <w:r>
              <w:rPr>
                <w:sz w:val="24"/>
                <w:szCs w:val="24"/>
              </w:rPr>
              <w:t>调入顶尖</w:t>
            </w:r>
          </w:p>
        </w:tc>
        <w:tc>
          <w:tcPr>
            <w:tcW w:w="2911" w:type="dxa"/>
            <w:gridSpan w:val="2"/>
            <w:vAlign w:val="center"/>
          </w:tcPr>
          <w:p>
            <w:pPr>
              <w:rPr>
                <w:sz w:val="18"/>
                <w:szCs w:val="18"/>
              </w:rPr>
            </w:pPr>
            <w:r>
              <w:rPr>
                <w:rFonts w:hint="eastAsia"/>
                <w:sz w:val="18"/>
                <w:szCs w:val="18"/>
              </w:rPr>
              <w:t>本期刊为微纳尺度工程热物理问题方向顶级期刊，引用率高。</w:t>
            </w:r>
            <w:r>
              <w:rPr>
                <w:sz w:val="18"/>
                <w:szCs w:val="18"/>
              </w:rPr>
              <w:t>2018</w:t>
            </w:r>
            <w:r>
              <w:rPr>
                <w:rFonts w:hint="eastAsia"/>
                <w:sz w:val="18"/>
                <w:szCs w:val="18"/>
              </w:rPr>
              <w:t>年中科院</w:t>
            </w:r>
            <w:r>
              <w:rPr>
                <w:sz w:val="18"/>
                <w:szCs w:val="18"/>
              </w:rPr>
              <w:t>-</w:t>
            </w:r>
            <w:r>
              <w:rPr>
                <w:rFonts w:hint="eastAsia"/>
                <w:sz w:val="18"/>
                <w:szCs w:val="18"/>
              </w:rPr>
              <w:t>工程机械，小区期刊数量共计</w:t>
            </w:r>
            <w:r>
              <w:rPr>
                <w:sz w:val="18"/>
                <w:szCs w:val="18"/>
              </w:rPr>
              <w:t>128</w:t>
            </w:r>
            <w:r>
              <w:rPr>
                <w:rFonts w:hint="eastAsia"/>
                <w:sz w:val="18"/>
                <w:szCs w:val="18"/>
              </w:rPr>
              <w:t>本，</w:t>
            </w:r>
            <w:r>
              <w:rPr>
                <w:sz w:val="18"/>
                <w:szCs w:val="18"/>
              </w:rPr>
              <w:t>5%</w:t>
            </w:r>
            <w:r>
              <w:rPr>
                <w:rFonts w:hint="eastAsia"/>
                <w:sz w:val="18"/>
                <w:szCs w:val="18"/>
              </w:rPr>
              <w:t>数目为</w:t>
            </w:r>
            <w:r>
              <w:rPr>
                <w:sz w:val="18"/>
                <w:szCs w:val="18"/>
              </w:rPr>
              <w:t>6</w:t>
            </w:r>
            <w:r>
              <w:rPr>
                <w:rFonts w:hint="eastAsia"/>
                <w:sz w:val="18"/>
                <w:szCs w:val="18"/>
              </w:rPr>
              <w:t>个，本区共选取</w:t>
            </w:r>
            <w:r>
              <w:rPr>
                <w:sz w:val="18"/>
                <w:szCs w:val="18"/>
              </w:rPr>
              <w:t>2</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bCs/>
                <w:kern w:val="0"/>
                <w:sz w:val="24"/>
                <w:szCs w:val="24"/>
              </w:rPr>
            </w:pPr>
          </w:p>
        </w:tc>
        <w:tc>
          <w:tcPr>
            <w:tcW w:w="864" w:type="dxa"/>
            <w:gridSpan w:val="2"/>
            <w:vMerge w:val="restart"/>
            <w:vAlign w:val="center"/>
          </w:tcPr>
          <w:p>
            <w:pPr>
              <w:widowControl/>
              <w:jc w:val="center"/>
              <w:rPr>
                <w:kern w:val="0"/>
                <w:sz w:val="24"/>
                <w:szCs w:val="24"/>
              </w:rPr>
            </w:pPr>
            <w:r>
              <w:rPr>
                <w:kern w:val="0"/>
                <w:sz w:val="24"/>
                <w:szCs w:val="24"/>
              </w:rPr>
              <w:t>权威期刊</w:t>
            </w:r>
          </w:p>
        </w:tc>
        <w:tc>
          <w:tcPr>
            <w:tcW w:w="734" w:type="dxa"/>
            <w:gridSpan w:val="2"/>
            <w:vAlign w:val="center"/>
          </w:tcPr>
          <w:p>
            <w:pPr>
              <w:widowControl/>
              <w:jc w:val="center"/>
              <w:rPr>
                <w:kern w:val="0"/>
                <w:sz w:val="24"/>
                <w:szCs w:val="24"/>
              </w:rPr>
            </w:pPr>
            <w:r>
              <w:rPr>
                <w:kern w:val="0"/>
                <w:sz w:val="24"/>
                <w:szCs w:val="24"/>
              </w:rPr>
              <w:t>1</w:t>
            </w:r>
          </w:p>
        </w:tc>
        <w:tc>
          <w:tcPr>
            <w:tcW w:w="1750" w:type="dxa"/>
            <w:gridSpan w:val="2"/>
            <w:vAlign w:val="center"/>
          </w:tcPr>
          <w:p>
            <w:pPr>
              <w:jc w:val="left"/>
              <w:rPr>
                <w:sz w:val="24"/>
                <w:szCs w:val="24"/>
              </w:rPr>
            </w:pPr>
            <w:r>
              <w:fldChar w:fldCharType="begin"/>
            </w:r>
            <w:r>
              <w:instrText xml:space="preserve"> HYPERLINK "http://www.fenqubiao.com/Core/JournalDetail.aspx?y=2018&amp;t=NUMERICAL%20HEAT%20TRANSFER%20PART%20A-APPLICATIONS" </w:instrText>
            </w:r>
            <w:r>
              <w:fldChar w:fldCharType="separate"/>
            </w:r>
            <w:r>
              <w:rPr>
                <w:sz w:val="24"/>
                <w:szCs w:val="24"/>
              </w:rPr>
              <w:t>Numerical Heat Transfer Part A-Applications</w:t>
            </w:r>
            <w:r>
              <w:rPr>
                <w:sz w:val="24"/>
                <w:szCs w:val="24"/>
              </w:rPr>
              <w:fldChar w:fldCharType="end"/>
            </w:r>
          </w:p>
        </w:tc>
        <w:tc>
          <w:tcPr>
            <w:tcW w:w="1622" w:type="dxa"/>
            <w:gridSpan w:val="3"/>
            <w:vAlign w:val="center"/>
          </w:tcPr>
          <w:p>
            <w:pPr>
              <w:jc w:val="center"/>
              <w:rPr>
                <w:sz w:val="24"/>
                <w:szCs w:val="24"/>
              </w:rPr>
            </w:pPr>
            <w:r>
              <w:rPr>
                <w:sz w:val="24"/>
                <w:szCs w:val="24"/>
              </w:rPr>
              <w:t>三/</w:t>
            </w:r>
          </w:p>
          <w:p>
            <w:pPr>
              <w:jc w:val="center"/>
            </w:pPr>
            <w:r>
              <w:t>2.202</w:t>
            </w:r>
          </w:p>
        </w:tc>
        <w:tc>
          <w:tcPr>
            <w:tcW w:w="860" w:type="dxa"/>
            <w:gridSpan w:val="3"/>
            <w:vAlign w:val="center"/>
          </w:tcPr>
          <w:p>
            <w:pPr>
              <w:jc w:val="center"/>
              <w:rPr>
                <w:sz w:val="24"/>
                <w:szCs w:val="24"/>
              </w:rPr>
            </w:pPr>
            <w:r>
              <w:rPr>
                <w:sz w:val="24"/>
                <w:szCs w:val="24"/>
              </w:rPr>
              <w:t>调入权威</w:t>
            </w:r>
          </w:p>
        </w:tc>
        <w:tc>
          <w:tcPr>
            <w:tcW w:w="2911" w:type="dxa"/>
            <w:gridSpan w:val="2"/>
            <w:vAlign w:val="center"/>
          </w:tcPr>
          <w:p>
            <w:pPr>
              <w:rPr>
                <w:sz w:val="18"/>
                <w:szCs w:val="18"/>
              </w:rPr>
            </w:pPr>
            <w:r>
              <w:rPr>
                <w:rFonts w:hint="eastAsia"/>
                <w:sz w:val="18"/>
                <w:szCs w:val="18"/>
              </w:rPr>
              <w:t>本期刊为传热数值仿真方向高水平期刊，领域内影响力很高。</w:t>
            </w:r>
            <w:r>
              <w:rPr>
                <w:sz w:val="18"/>
                <w:szCs w:val="18"/>
              </w:rPr>
              <w:t>2018</w:t>
            </w:r>
            <w:r>
              <w:rPr>
                <w:rFonts w:hint="eastAsia"/>
                <w:sz w:val="18"/>
                <w:szCs w:val="18"/>
              </w:rPr>
              <w:t>年中科院</w:t>
            </w:r>
            <w:r>
              <w:rPr>
                <w:sz w:val="18"/>
                <w:szCs w:val="18"/>
              </w:rPr>
              <w:t>-</w:t>
            </w:r>
            <w:r>
              <w:rPr>
                <w:rFonts w:hint="eastAsia"/>
                <w:sz w:val="18"/>
                <w:szCs w:val="18"/>
              </w:rPr>
              <w:t>热力学，小区期刊数量共计</w:t>
            </w:r>
            <w:r>
              <w:rPr>
                <w:sz w:val="18"/>
                <w:szCs w:val="18"/>
              </w:rPr>
              <w:t>59</w:t>
            </w:r>
            <w:r>
              <w:rPr>
                <w:rFonts w:hint="eastAsia"/>
                <w:sz w:val="18"/>
                <w:szCs w:val="18"/>
              </w:rPr>
              <w:t>本，</w:t>
            </w:r>
            <w:r>
              <w:rPr>
                <w:sz w:val="18"/>
                <w:szCs w:val="18"/>
              </w:rPr>
              <w:t>5%</w:t>
            </w:r>
            <w:r>
              <w:rPr>
                <w:rFonts w:hint="eastAsia"/>
                <w:sz w:val="18"/>
                <w:szCs w:val="18"/>
              </w:rPr>
              <w:t>数目为</w:t>
            </w:r>
            <w:r>
              <w:rPr>
                <w:sz w:val="18"/>
                <w:szCs w:val="18"/>
              </w:rPr>
              <w:t>3</w:t>
            </w:r>
            <w:r>
              <w:rPr>
                <w:rFonts w:hint="eastAsia"/>
                <w:sz w:val="18"/>
                <w:szCs w:val="18"/>
              </w:rPr>
              <w:t>个，本区共选取</w:t>
            </w:r>
            <w:r>
              <w:rPr>
                <w:sz w:val="18"/>
                <w:szCs w:val="18"/>
              </w:rPr>
              <w:t>3</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bCs/>
                <w:kern w:val="0"/>
                <w:sz w:val="24"/>
                <w:szCs w:val="24"/>
              </w:rPr>
            </w:pPr>
          </w:p>
        </w:tc>
        <w:tc>
          <w:tcPr>
            <w:tcW w:w="864" w:type="dxa"/>
            <w:gridSpan w:val="2"/>
            <w:vMerge w:val="continue"/>
            <w:vAlign w:val="center"/>
          </w:tcPr>
          <w:p>
            <w:pPr>
              <w:widowControl/>
              <w:jc w:val="center"/>
              <w:rPr>
                <w:kern w:val="0"/>
                <w:sz w:val="24"/>
                <w:szCs w:val="24"/>
              </w:rPr>
            </w:pPr>
          </w:p>
        </w:tc>
        <w:tc>
          <w:tcPr>
            <w:tcW w:w="734" w:type="dxa"/>
            <w:gridSpan w:val="2"/>
            <w:vAlign w:val="center"/>
          </w:tcPr>
          <w:p>
            <w:pPr>
              <w:jc w:val="center"/>
              <w:rPr>
                <w:sz w:val="24"/>
                <w:szCs w:val="24"/>
              </w:rPr>
            </w:pPr>
            <w:r>
              <w:rPr>
                <w:kern w:val="0"/>
                <w:sz w:val="24"/>
                <w:szCs w:val="24"/>
              </w:rPr>
              <w:t>2</w:t>
            </w:r>
          </w:p>
        </w:tc>
        <w:tc>
          <w:tcPr>
            <w:tcW w:w="1750" w:type="dxa"/>
            <w:gridSpan w:val="2"/>
            <w:vAlign w:val="center"/>
          </w:tcPr>
          <w:p>
            <w:pPr>
              <w:jc w:val="left"/>
              <w:rPr>
                <w:sz w:val="24"/>
                <w:szCs w:val="24"/>
              </w:rPr>
            </w:pPr>
            <w:r>
              <w:fldChar w:fldCharType="begin"/>
            </w:r>
            <w:r>
              <w:instrText xml:space="preserve"> HYPERLINK "http://www.fenqubiao.com/Core/JournalDetail.aspx?y=2018&amp;t=INTERNATIONAL%20JOURNAL%20OF%20HEAT%20AND%20FLUID%20FLOW" </w:instrText>
            </w:r>
            <w:r>
              <w:fldChar w:fldCharType="separate"/>
            </w:r>
            <w:r>
              <w:rPr>
                <w:sz w:val="24"/>
                <w:szCs w:val="24"/>
              </w:rPr>
              <w:t>International Journal of Hea</w:t>
            </w:r>
            <w:r>
              <w:rPr>
                <w:rFonts w:hint="eastAsia"/>
                <w:sz w:val="24"/>
                <w:szCs w:val="24"/>
              </w:rPr>
              <w:t>t</w:t>
            </w:r>
            <w:r>
              <w:rPr>
                <w:sz w:val="24"/>
                <w:szCs w:val="24"/>
              </w:rPr>
              <w:t xml:space="preserve"> and Fluid Flow</w:t>
            </w:r>
            <w:r>
              <w:rPr>
                <w:sz w:val="24"/>
                <w:szCs w:val="24"/>
              </w:rPr>
              <w:fldChar w:fldCharType="end"/>
            </w:r>
          </w:p>
        </w:tc>
        <w:tc>
          <w:tcPr>
            <w:tcW w:w="1622" w:type="dxa"/>
            <w:gridSpan w:val="3"/>
            <w:vAlign w:val="center"/>
          </w:tcPr>
          <w:p>
            <w:pPr>
              <w:jc w:val="center"/>
              <w:rPr>
                <w:sz w:val="24"/>
                <w:szCs w:val="24"/>
              </w:rPr>
            </w:pPr>
            <w:r>
              <w:rPr>
                <w:sz w:val="24"/>
                <w:szCs w:val="24"/>
              </w:rPr>
              <w:t>三/</w:t>
            </w:r>
          </w:p>
          <w:p>
            <w:pPr>
              <w:jc w:val="center"/>
            </w:pPr>
            <w:r>
              <w:t>1.904</w:t>
            </w:r>
          </w:p>
        </w:tc>
        <w:tc>
          <w:tcPr>
            <w:tcW w:w="860" w:type="dxa"/>
            <w:gridSpan w:val="3"/>
            <w:vAlign w:val="center"/>
          </w:tcPr>
          <w:p>
            <w:pPr>
              <w:jc w:val="center"/>
              <w:rPr>
                <w:sz w:val="24"/>
                <w:szCs w:val="24"/>
              </w:rPr>
            </w:pPr>
            <w:r>
              <w:rPr>
                <w:sz w:val="24"/>
                <w:szCs w:val="24"/>
              </w:rPr>
              <w:t>调入权威</w:t>
            </w:r>
          </w:p>
        </w:tc>
        <w:tc>
          <w:tcPr>
            <w:tcW w:w="2911" w:type="dxa"/>
            <w:gridSpan w:val="2"/>
            <w:vAlign w:val="center"/>
          </w:tcPr>
          <w:p>
            <w:pPr>
              <w:rPr>
                <w:sz w:val="18"/>
                <w:szCs w:val="18"/>
              </w:rPr>
            </w:pPr>
            <w:r>
              <w:rPr>
                <w:rFonts w:hint="eastAsia"/>
                <w:sz w:val="18"/>
                <w:szCs w:val="18"/>
              </w:rPr>
              <w:t>本期刊为流动换热方向高水平期刊，领域内影响力很高。</w:t>
            </w:r>
            <w:r>
              <w:rPr>
                <w:sz w:val="18"/>
                <w:szCs w:val="18"/>
              </w:rPr>
              <w:t>2018</w:t>
            </w:r>
            <w:r>
              <w:rPr>
                <w:rFonts w:hint="eastAsia"/>
                <w:sz w:val="18"/>
                <w:szCs w:val="18"/>
              </w:rPr>
              <w:t>年中科院</w:t>
            </w:r>
            <w:r>
              <w:rPr>
                <w:sz w:val="18"/>
                <w:szCs w:val="18"/>
              </w:rPr>
              <w:t>-</w:t>
            </w:r>
            <w:r>
              <w:rPr>
                <w:rFonts w:hint="eastAsia"/>
                <w:sz w:val="18"/>
                <w:szCs w:val="18"/>
              </w:rPr>
              <w:t>热力学，小区期刊数量共计</w:t>
            </w:r>
            <w:r>
              <w:rPr>
                <w:sz w:val="18"/>
                <w:szCs w:val="18"/>
              </w:rPr>
              <w:t>59</w:t>
            </w:r>
            <w:r>
              <w:rPr>
                <w:rFonts w:hint="eastAsia"/>
                <w:sz w:val="18"/>
                <w:szCs w:val="18"/>
              </w:rPr>
              <w:t>本，</w:t>
            </w:r>
            <w:r>
              <w:rPr>
                <w:sz w:val="18"/>
                <w:szCs w:val="18"/>
              </w:rPr>
              <w:t>5%</w:t>
            </w:r>
            <w:r>
              <w:rPr>
                <w:rFonts w:hint="eastAsia"/>
                <w:sz w:val="18"/>
                <w:szCs w:val="18"/>
              </w:rPr>
              <w:t>数目为</w:t>
            </w:r>
            <w:r>
              <w:rPr>
                <w:sz w:val="18"/>
                <w:szCs w:val="18"/>
              </w:rPr>
              <w:t>3</w:t>
            </w:r>
            <w:r>
              <w:rPr>
                <w:rFonts w:hint="eastAsia"/>
                <w:sz w:val="18"/>
                <w:szCs w:val="18"/>
              </w:rPr>
              <w:t>个，本区共选取</w:t>
            </w:r>
            <w:r>
              <w:rPr>
                <w:sz w:val="18"/>
                <w:szCs w:val="18"/>
              </w:rPr>
              <w:t>3</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kern w:val="0"/>
                <w:sz w:val="24"/>
                <w:szCs w:val="24"/>
              </w:rPr>
            </w:pPr>
          </w:p>
        </w:tc>
        <w:tc>
          <w:tcPr>
            <w:tcW w:w="864" w:type="dxa"/>
            <w:gridSpan w:val="2"/>
            <w:vMerge w:val="continue"/>
            <w:vAlign w:val="center"/>
          </w:tcPr>
          <w:p>
            <w:pPr>
              <w:widowControl/>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3</w:t>
            </w:r>
          </w:p>
        </w:tc>
        <w:tc>
          <w:tcPr>
            <w:tcW w:w="1750" w:type="dxa"/>
            <w:gridSpan w:val="2"/>
            <w:vAlign w:val="center"/>
          </w:tcPr>
          <w:p>
            <w:pPr>
              <w:jc w:val="left"/>
              <w:rPr>
                <w:sz w:val="24"/>
                <w:szCs w:val="24"/>
              </w:rPr>
            </w:pPr>
            <w:r>
              <w:fldChar w:fldCharType="begin"/>
            </w:r>
            <w:r>
              <w:instrText xml:space="preserve"> HYPERLINK "http://www.fenqubiao.com/Core/JournalDetail.aspx?y=2018&amp;t=INTERNATIONAL%20JOURNAL%20OF%20NUMERICAL%20METHODS%20FOR%20HEAT%20=%20FLUID%20FLOW" </w:instrText>
            </w:r>
            <w:r>
              <w:fldChar w:fldCharType="separate"/>
            </w:r>
            <w:r>
              <w:rPr>
                <w:sz w:val="24"/>
                <w:szCs w:val="24"/>
              </w:rPr>
              <w:t>International Journal of Numerical Methods for Heat &amp;Fluid Flow</w:t>
            </w:r>
            <w:r>
              <w:rPr>
                <w:sz w:val="24"/>
                <w:szCs w:val="24"/>
              </w:rPr>
              <w:fldChar w:fldCharType="end"/>
            </w:r>
          </w:p>
        </w:tc>
        <w:tc>
          <w:tcPr>
            <w:tcW w:w="1622" w:type="dxa"/>
            <w:gridSpan w:val="3"/>
            <w:vAlign w:val="center"/>
          </w:tcPr>
          <w:p>
            <w:pPr>
              <w:jc w:val="center"/>
              <w:rPr>
                <w:sz w:val="24"/>
                <w:szCs w:val="24"/>
              </w:rPr>
            </w:pPr>
            <w:r>
              <w:rPr>
                <w:sz w:val="24"/>
                <w:szCs w:val="24"/>
              </w:rPr>
              <w:t>三/</w:t>
            </w:r>
          </w:p>
          <w:p>
            <w:pPr>
              <w:jc w:val="center"/>
            </w:pPr>
            <w:r>
              <w:t>1.879</w:t>
            </w:r>
          </w:p>
        </w:tc>
        <w:tc>
          <w:tcPr>
            <w:tcW w:w="860" w:type="dxa"/>
            <w:gridSpan w:val="3"/>
            <w:vAlign w:val="center"/>
          </w:tcPr>
          <w:p>
            <w:pPr>
              <w:jc w:val="center"/>
              <w:rPr>
                <w:sz w:val="24"/>
                <w:szCs w:val="24"/>
              </w:rPr>
            </w:pPr>
            <w:r>
              <w:rPr>
                <w:sz w:val="24"/>
                <w:szCs w:val="24"/>
              </w:rPr>
              <w:t>调入权威</w:t>
            </w:r>
          </w:p>
        </w:tc>
        <w:tc>
          <w:tcPr>
            <w:tcW w:w="2911" w:type="dxa"/>
            <w:gridSpan w:val="2"/>
          </w:tcPr>
          <w:p>
            <w:pPr>
              <w:rPr>
                <w:sz w:val="18"/>
                <w:szCs w:val="18"/>
              </w:rPr>
            </w:pPr>
            <w:r>
              <w:rPr>
                <w:rFonts w:hint="eastAsia"/>
                <w:sz w:val="18"/>
                <w:szCs w:val="18"/>
              </w:rPr>
              <w:t>本期刊为流动换热数值仿真方向高水平期刊，领域内影响力很高。</w:t>
            </w:r>
            <w:r>
              <w:rPr>
                <w:sz w:val="18"/>
                <w:szCs w:val="18"/>
              </w:rPr>
              <w:t>2018</w:t>
            </w:r>
            <w:r>
              <w:rPr>
                <w:rFonts w:hint="eastAsia"/>
                <w:sz w:val="18"/>
                <w:szCs w:val="18"/>
              </w:rPr>
              <w:t>年中科院</w:t>
            </w:r>
            <w:r>
              <w:rPr>
                <w:sz w:val="18"/>
                <w:szCs w:val="18"/>
              </w:rPr>
              <w:t>-</w:t>
            </w:r>
            <w:r>
              <w:rPr>
                <w:rFonts w:hint="eastAsia"/>
                <w:sz w:val="18"/>
                <w:szCs w:val="18"/>
              </w:rPr>
              <w:t>热力学，小区期刊数量共计</w:t>
            </w:r>
            <w:r>
              <w:rPr>
                <w:sz w:val="18"/>
                <w:szCs w:val="18"/>
              </w:rPr>
              <w:t>59</w:t>
            </w:r>
            <w:r>
              <w:rPr>
                <w:rFonts w:hint="eastAsia"/>
                <w:sz w:val="18"/>
                <w:szCs w:val="18"/>
              </w:rPr>
              <w:t>本，</w:t>
            </w:r>
            <w:r>
              <w:rPr>
                <w:sz w:val="18"/>
                <w:szCs w:val="18"/>
              </w:rPr>
              <w:t>5%</w:t>
            </w:r>
            <w:r>
              <w:rPr>
                <w:rFonts w:hint="eastAsia"/>
                <w:sz w:val="18"/>
                <w:szCs w:val="18"/>
              </w:rPr>
              <w:t>数目为</w:t>
            </w:r>
            <w:r>
              <w:rPr>
                <w:sz w:val="18"/>
                <w:szCs w:val="18"/>
              </w:rPr>
              <w:t>3</w:t>
            </w:r>
            <w:r>
              <w:rPr>
                <w:rFonts w:hint="eastAsia"/>
                <w:sz w:val="18"/>
                <w:szCs w:val="18"/>
              </w:rPr>
              <w:t>个，本区共选取</w:t>
            </w:r>
            <w:r>
              <w:rPr>
                <w:sz w:val="18"/>
                <w:szCs w:val="18"/>
              </w:rPr>
              <w:t>3</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kern w:val="0"/>
                <w:sz w:val="24"/>
                <w:szCs w:val="24"/>
              </w:rPr>
            </w:pPr>
          </w:p>
        </w:tc>
        <w:tc>
          <w:tcPr>
            <w:tcW w:w="864" w:type="dxa"/>
            <w:gridSpan w:val="2"/>
            <w:vMerge w:val="continue"/>
            <w:vAlign w:val="center"/>
          </w:tcPr>
          <w:p>
            <w:pPr>
              <w:widowControl/>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4</w:t>
            </w:r>
          </w:p>
        </w:tc>
        <w:tc>
          <w:tcPr>
            <w:tcW w:w="1750" w:type="dxa"/>
            <w:gridSpan w:val="2"/>
            <w:vAlign w:val="center"/>
          </w:tcPr>
          <w:p>
            <w:pPr>
              <w:jc w:val="left"/>
              <w:rPr>
                <w:sz w:val="24"/>
                <w:szCs w:val="24"/>
              </w:rPr>
            </w:pPr>
            <w:r>
              <w:rPr>
                <w:sz w:val="24"/>
                <w:szCs w:val="24"/>
              </w:rPr>
              <w:t>Royal Society Open Science</w:t>
            </w:r>
          </w:p>
        </w:tc>
        <w:tc>
          <w:tcPr>
            <w:tcW w:w="1622" w:type="dxa"/>
            <w:gridSpan w:val="3"/>
            <w:vAlign w:val="center"/>
          </w:tcPr>
          <w:p>
            <w:pPr>
              <w:jc w:val="center"/>
              <w:rPr>
                <w:sz w:val="24"/>
                <w:szCs w:val="24"/>
              </w:rPr>
            </w:pPr>
            <w:r>
              <w:rPr>
                <w:sz w:val="24"/>
                <w:szCs w:val="24"/>
              </w:rPr>
              <w:t>三/</w:t>
            </w:r>
          </w:p>
          <w:p>
            <w:pPr>
              <w:jc w:val="center"/>
            </w:pPr>
            <w:r>
              <w:rPr>
                <w:sz w:val="24"/>
                <w:szCs w:val="24"/>
              </w:rPr>
              <w:t>2.373</w:t>
            </w:r>
          </w:p>
        </w:tc>
        <w:tc>
          <w:tcPr>
            <w:tcW w:w="860" w:type="dxa"/>
            <w:gridSpan w:val="3"/>
            <w:vAlign w:val="center"/>
          </w:tcPr>
          <w:p>
            <w:pPr>
              <w:jc w:val="center"/>
              <w:rPr>
                <w:sz w:val="24"/>
                <w:szCs w:val="24"/>
              </w:rPr>
            </w:pPr>
            <w:r>
              <w:rPr>
                <w:sz w:val="24"/>
                <w:szCs w:val="24"/>
              </w:rPr>
              <w:t>调入权威</w:t>
            </w:r>
          </w:p>
        </w:tc>
        <w:tc>
          <w:tcPr>
            <w:tcW w:w="2911" w:type="dxa"/>
            <w:gridSpan w:val="2"/>
            <w:vAlign w:val="center"/>
          </w:tcPr>
          <w:p>
            <w:pPr>
              <w:rPr>
                <w:sz w:val="18"/>
                <w:szCs w:val="18"/>
              </w:rPr>
            </w:pPr>
            <w:r>
              <w:rPr>
                <w:rFonts w:hint="eastAsia"/>
                <w:sz w:val="18"/>
                <w:szCs w:val="18"/>
              </w:rPr>
              <w:t>本期刊为流体流动实验方向高水平期刊，领域内影响力很高。2018年中科院-综合性期刊，小区期刊数量共计5</w:t>
            </w:r>
            <w:r>
              <w:rPr>
                <w:sz w:val="18"/>
                <w:szCs w:val="18"/>
              </w:rPr>
              <w:t>4</w:t>
            </w:r>
            <w:r>
              <w:rPr>
                <w:rFonts w:hint="eastAsia"/>
                <w:sz w:val="18"/>
                <w:szCs w:val="18"/>
              </w:rPr>
              <w:t>本，5%数目为3个，本区共选取</w:t>
            </w:r>
            <w:r>
              <w:rPr>
                <w:sz w:val="18"/>
                <w:szCs w:val="18"/>
              </w:rPr>
              <w:t>1</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kern w:val="0"/>
                <w:sz w:val="24"/>
                <w:szCs w:val="24"/>
              </w:rPr>
            </w:pPr>
          </w:p>
        </w:tc>
        <w:tc>
          <w:tcPr>
            <w:tcW w:w="864" w:type="dxa"/>
            <w:gridSpan w:val="2"/>
            <w:vMerge w:val="continue"/>
            <w:vAlign w:val="center"/>
          </w:tcPr>
          <w:p>
            <w:pPr>
              <w:widowControl/>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5</w:t>
            </w:r>
          </w:p>
        </w:tc>
        <w:tc>
          <w:tcPr>
            <w:tcW w:w="1750" w:type="dxa"/>
            <w:gridSpan w:val="2"/>
            <w:vAlign w:val="center"/>
          </w:tcPr>
          <w:p>
            <w:pPr>
              <w:jc w:val="left"/>
              <w:rPr>
                <w:sz w:val="24"/>
                <w:szCs w:val="24"/>
              </w:rPr>
            </w:pPr>
            <w:r>
              <w:fldChar w:fldCharType="begin"/>
            </w:r>
            <w:r>
              <w:instrText xml:space="preserve"> HYPERLINK "http://www.fenqubiao.com/Core/JournalDetail.aspx?y=2018&amp;t=Particuology" </w:instrText>
            </w:r>
            <w:r>
              <w:fldChar w:fldCharType="separate"/>
            </w:r>
            <w:r>
              <w:rPr>
                <w:rFonts w:hint="eastAsia"/>
                <w:sz w:val="24"/>
                <w:szCs w:val="24"/>
              </w:rPr>
              <w:t>Particuology</w:t>
            </w:r>
            <w:r>
              <w:rPr>
                <w:rFonts w:hint="eastAsia"/>
                <w:sz w:val="24"/>
                <w:szCs w:val="24"/>
              </w:rPr>
              <w:fldChar w:fldCharType="end"/>
            </w:r>
          </w:p>
        </w:tc>
        <w:tc>
          <w:tcPr>
            <w:tcW w:w="1622" w:type="dxa"/>
            <w:gridSpan w:val="3"/>
            <w:vAlign w:val="center"/>
          </w:tcPr>
          <w:p>
            <w:pPr>
              <w:jc w:val="center"/>
              <w:rPr>
                <w:sz w:val="24"/>
                <w:szCs w:val="24"/>
              </w:rPr>
            </w:pPr>
            <w:r>
              <w:rPr>
                <w:sz w:val="24"/>
                <w:szCs w:val="24"/>
              </w:rPr>
              <w:t>三/</w:t>
            </w:r>
          </w:p>
          <w:p>
            <w:pPr>
              <w:jc w:val="center"/>
            </w:pPr>
            <w:r>
              <w:rPr>
                <w:sz w:val="24"/>
                <w:szCs w:val="24"/>
              </w:rPr>
              <w:t>2.562</w:t>
            </w:r>
          </w:p>
        </w:tc>
        <w:tc>
          <w:tcPr>
            <w:tcW w:w="860" w:type="dxa"/>
            <w:gridSpan w:val="3"/>
            <w:vAlign w:val="center"/>
          </w:tcPr>
          <w:p>
            <w:pPr>
              <w:jc w:val="center"/>
              <w:rPr>
                <w:sz w:val="24"/>
                <w:szCs w:val="24"/>
              </w:rPr>
            </w:pPr>
            <w:r>
              <w:rPr>
                <w:sz w:val="24"/>
                <w:szCs w:val="24"/>
              </w:rPr>
              <w:t>调入权威</w:t>
            </w:r>
          </w:p>
        </w:tc>
        <w:tc>
          <w:tcPr>
            <w:tcW w:w="2911" w:type="dxa"/>
            <w:gridSpan w:val="2"/>
            <w:vAlign w:val="center"/>
          </w:tcPr>
          <w:p>
            <w:pPr>
              <w:rPr>
                <w:sz w:val="18"/>
                <w:szCs w:val="18"/>
              </w:rPr>
            </w:pPr>
            <w:r>
              <w:rPr>
                <w:rFonts w:hint="eastAsia"/>
                <w:sz w:val="18"/>
                <w:szCs w:val="18"/>
              </w:rPr>
              <w:t>本期刊为颗粒流方向高水平期刊，领域内影响力很高。</w:t>
            </w:r>
            <w:r>
              <w:rPr>
                <w:sz w:val="18"/>
                <w:szCs w:val="18"/>
              </w:rPr>
              <w:t>2018</w:t>
            </w:r>
            <w:r>
              <w:rPr>
                <w:rFonts w:hint="eastAsia"/>
                <w:sz w:val="18"/>
                <w:szCs w:val="18"/>
              </w:rPr>
              <w:t>年中科院</w:t>
            </w:r>
            <w:r>
              <w:rPr>
                <w:sz w:val="18"/>
                <w:szCs w:val="18"/>
              </w:rPr>
              <w:t>-</w:t>
            </w:r>
            <w:r>
              <w:rPr>
                <w:rFonts w:hint="eastAsia"/>
                <w:sz w:val="18"/>
                <w:szCs w:val="18"/>
              </w:rPr>
              <w:t>工程化工，小区期刊数量共计</w:t>
            </w:r>
            <w:r>
              <w:rPr>
                <w:sz w:val="18"/>
                <w:szCs w:val="18"/>
              </w:rPr>
              <w:t>137</w:t>
            </w:r>
            <w:r>
              <w:rPr>
                <w:rFonts w:hint="eastAsia"/>
                <w:sz w:val="18"/>
                <w:szCs w:val="18"/>
              </w:rPr>
              <w:t>本，</w:t>
            </w:r>
            <w:r>
              <w:rPr>
                <w:sz w:val="18"/>
                <w:szCs w:val="18"/>
              </w:rPr>
              <w:t>5%</w:t>
            </w:r>
            <w:r>
              <w:rPr>
                <w:rFonts w:hint="eastAsia"/>
                <w:sz w:val="18"/>
                <w:szCs w:val="18"/>
              </w:rPr>
              <w:t>数目为</w:t>
            </w:r>
            <w:r>
              <w:rPr>
                <w:sz w:val="18"/>
                <w:szCs w:val="18"/>
              </w:rPr>
              <w:t>7</w:t>
            </w:r>
            <w:r>
              <w:rPr>
                <w:rFonts w:hint="eastAsia"/>
                <w:sz w:val="18"/>
                <w:szCs w:val="18"/>
              </w:rPr>
              <w:t>个，本区共选取</w:t>
            </w:r>
            <w:r>
              <w:rPr>
                <w:sz w:val="18"/>
                <w:szCs w:val="18"/>
              </w:rPr>
              <w:t>1</w:t>
            </w:r>
            <w:r>
              <w:rPr>
                <w:rFonts w:hint="eastAsia"/>
                <w:sz w:val="18"/>
                <w:szCs w:val="18"/>
              </w:rPr>
              <w:t>个，不超过数目。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424" w:type="dxa"/>
            <w:vMerge w:val="continue"/>
            <w:vAlign w:val="center"/>
          </w:tcPr>
          <w:p>
            <w:pPr>
              <w:widowControl/>
              <w:jc w:val="left"/>
              <w:rPr>
                <w:kern w:val="0"/>
                <w:sz w:val="24"/>
                <w:szCs w:val="24"/>
              </w:rPr>
            </w:pPr>
          </w:p>
        </w:tc>
        <w:tc>
          <w:tcPr>
            <w:tcW w:w="864" w:type="dxa"/>
            <w:gridSpan w:val="2"/>
            <w:vMerge w:val="continue"/>
            <w:vAlign w:val="center"/>
          </w:tcPr>
          <w:p>
            <w:pPr>
              <w:widowControl/>
              <w:jc w:val="center"/>
              <w:rPr>
                <w:kern w:val="0"/>
                <w:sz w:val="24"/>
                <w:szCs w:val="24"/>
              </w:rPr>
            </w:pPr>
          </w:p>
        </w:tc>
        <w:tc>
          <w:tcPr>
            <w:tcW w:w="734" w:type="dxa"/>
            <w:gridSpan w:val="2"/>
            <w:vAlign w:val="center"/>
          </w:tcPr>
          <w:p>
            <w:pPr>
              <w:widowControl/>
              <w:jc w:val="center"/>
              <w:rPr>
                <w:kern w:val="0"/>
                <w:sz w:val="24"/>
                <w:szCs w:val="24"/>
              </w:rPr>
            </w:pPr>
            <w:r>
              <w:rPr>
                <w:kern w:val="0"/>
                <w:sz w:val="24"/>
                <w:szCs w:val="24"/>
              </w:rPr>
              <w:t>6</w:t>
            </w:r>
          </w:p>
        </w:tc>
        <w:tc>
          <w:tcPr>
            <w:tcW w:w="1750" w:type="dxa"/>
            <w:gridSpan w:val="2"/>
            <w:vAlign w:val="center"/>
          </w:tcPr>
          <w:p>
            <w:pPr>
              <w:jc w:val="left"/>
              <w:rPr>
                <w:sz w:val="24"/>
                <w:szCs w:val="24"/>
              </w:rPr>
            </w:pPr>
            <w:r>
              <w:fldChar w:fldCharType="begin"/>
            </w:r>
            <w:r>
              <w:instrText xml:space="preserve"> HYPERLINK "http://www.fenqubiao.com/Core/JournalDetail.aspx?y=2018&amp;t=Sustainability%20Science" </w:instrText>
            </w:r>
            <w:r>
              <w:fldChar w:fldCharType="separate"/>
            </w:r>
            <w:r>
              <w:rPr>
                <w:rFonts w:hint="eastAsia"/>
                <w:sz w:val="24"/>
                <w:szCs w:val="24"/>
              </w:rPr>
              <w:t>Sustainability Science</w:t>
            </w:r>
            <w:r>
              <w:rPr>
                <w:rFonts w:hint="eastAsia"/>
                <w:sz w:val="24"/>
                <w:szCs w:val="24"/>
              </w:rPr>
              <w:fldChar w:fldCharType="end"/>
            </w:r>
          </w:p>
        </w:tc>
        <w:tc>
          <w:tcPr>
            <w:tcW w:w="1622" w:type="dxa"/>
            <w:gridSpan w:val="3"/>
            <w:vAlign w:val="center"/>
          </w:tcPr>
          <w:p>
            <w:pPr>
              <w:jc w:val="center"/>
              <w:rPr>
                <w:sz w:val="24"/>
                <w:szCs w:val="24"/>
              </w:rPr>
            </w:pPr>
            <w:r>
              <w:rPr>
                <w:sz w:val="24"/>
                <w:szCs w:val="24"/>
              </w:rPr>
              <w:t>三/</w:t>
            </w:r>
          </w:p>
          <w:p>
            <w:pPr>
              <w:jc w:val="center"/>
            </w:pPr>
            <w:r>
              <w:t>3.259</w:t>
            </w:r>
          </w:p>
        </w:tc>
        <w:tc>
          <w:tcPr>
            <w:tcW w:w="860" w:type="dxa"/>
            <w:gridSpan w:val="3"/>
            <w:vAlign w:val="center"/>
          </w:tcPr>
          <w:p>
            <w:pPr>
              <w:jc w:val="center"/>
              <w:rPr>
                <w:sz w:val="24"/>
                <w:szCs w:val="24"/>
              </w:rPr>
            </w:pPr>
            <w:r>
              <w:rPr>
                <w:sz w:val="24"/>
                <w:szCs w:val="24"/>
              </w:rPr>
              <w:t>调入权威</w:t>
            </w:r>
          </w:p>
        </w:tc>
        <w:tc>
          <w:tcPr>
            <w:tcW w:w="2911" w:type="dxa"/>
            <w:gridSpan w:val="2"/>
            <w:vAlign w:val="center"/>
          </w:tcPr>
          <w:p>
            <w:pPr>
              <w:rPr>
                <w:sz w:val="18"/>
                <w:szCs w:val="18"/>
              </w:rPr>
            </w:pPr>
            <w:r>
              <w:rPr>
                <w:rFonts w:hint="eastAsia"/>
                <w:sz w:val="18"/>
                <w:szCs w:val="18"/>
              </w:rPr>
              <w:t>本期刊为可持续能源技术方向高水平期刊，领域内影响力很高。</w:t>
            </w:r>
            <w:r>
              <w:rPr>
                <w:sz w:val="18"/>
                <w:szCs w:val="18"/>
              </w:rPr>
              <w:t>2018</w:t>
            </w:r>
            <w:r>
              <w:rPr>
                <w:rFonts w:hint="eastAsia"/>
                <w:sz w:val="18"/>
                <w:szCs w:val="18"/>
              </w:rPr>
              <w:t>年中科院</w:t>
            </w:r>
            <w:r>
              <w:rPr>
                <w:sz w:val="18"/>
                <w:szCs w:val="18"/>
              </w:rPr>
              <w:t>-</w:t>
            </w:r>
            <w:r>
              <w:rPr>
                <w:rFonts w:hint="eastAsia"/>
                <w:sz w:val="18"/>
                <w:szCs w:val="18"/>
              </w:rPr>
              <w:t>绿色可持续发展技术，小区期刊数量共计</w:t>
            </w:r>
            <w:r>
              <w:rPr>
                <w:sz w:val="18"/>
                <w:szCs w:val="18"/>
              </w:rPr>
              <w:t>33</w:t>
            </w:r>
            <w:r>
              <w:rPr>
                <w:rFonts w:hint="eastAsia"/>
                <w:sz w:val="18"/>
                <w:szCs w:val="18"/>
              </w:rPr>
              <w:t>本，</w:t>
            </w:r>
            <w:r>
              <w:rPr>
                <w:sz w:val="18"/>
                <w:szCs w:val="18"/>
              </w:rPr>
              <w:t>5%</w:t>
            </w:r>
            <w:r>
              <w:rPr>
                <w:rFonts w:hint="eastAsia"/>
                <w:sz w:val="18"/>
                <w:szCs w:val="18"/>
              </w:rPr>
              <w:t>数目为</w:t>
            </w:r>
            <w:r>
              <w:rPr>
                <w:sz w:val="18"/>
                <w:szCs w:val="18"/>
              </w:rPr>
              <w:t>2</w:t>
            </w:r>
            <w:r>
              <w:rPr>
                <w:rFonts w:hint="eastAsia"/>
                <w:sz w:val="18"/>
                <w:szCs w:val="18"/>
              </w:rPr>
              <w:t>个，本区共选取</w:t>
            </w:r>
            <w:r>
              <w:rPr>
                <w:sz w:val="18"/>
                <w:szCs w:val="18"/>
              </w:rPr>
              <w:t>1</w:t>
            </w:r>
            <w:r>
              <w:rPr>
                <w:rFonts w:hint="eastAsia"/>
                <w:sz w:val="18"/>
                <w:szCs w:val="18"/>
              </w:rPr>
              <w:t>个，不超过数目。</w:t>
            </w:r>
          </w:p>
        </w:tc>
      </w:tr>
      <w:tr>
        <w:tblPrEx>
          <w:tblLayout w:type="fixed"/>
          <w:tblCellMar>
            <w:top w:w="0" w:type="dxa"/>
            <w:left w:w="108" w:type="dxa"/>
            <w:bottom w:w="0" w:type="dxa"/>
            <w:right w:w="108" w:type="dxa"/>
          </w:tblCellMar>
        </w:tblPrEx>
        <w:trPr>
          <w:trHeight w:val="922" w:hRule="atLeast"/>
        </w:trPr>
        <w:tc>
          <w:tcPr>
            <w:tcW w:w="6394"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left"/>
              <w:rPr>
                <w:b/>
                <w:kern w:val="0"/>
                <w:sz w:val="24"/>
                <w:szCs w:val="24"/>
              </w:rPr>
            </w:pPr>
            <w:r>
              <w:rPr>
                <w:b/>
                <w:sz w:val="24"/>
                <w:szCs w:val="24"/>
              </w:rPr>
              <w:t>对于本单位未明确列出的属于学科交叉的刊物，是否参照校内其他单位相关学科的目录执行</w:t>
            </w:r>
          </w:p>
        </w:tc>
        <w:tc>
          <w:tcPr>
            <w:tcW w:w="377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napToGrid w:val="0"/>
              <w:jc w:val="center"/>
              <w:rPr>
                <w:b/>
                <w:kern w:val="0"/>
                <w:sz w:val="24"/>
                <w:szCs w:val="24"/>
              </w:rPr>
            </w:pPr>
            <w:r>
              <w:rPr>
                <w:kern w:val="0"/>
                <w:sz w:val="24"/>
                <w:szCs w:val="24"/>
              </w:rPr>
              <w:t>√</w:t>
            </w:r>
            <w:r>
              <w:rPr>
                <w:b/>
                <w:kern w:val="0"/>
                <w:sz w:val="24"/>
                <w:szCs w:val="24"/>
              </w:rPr>
              <w:t>是</w:t>
            </w:r>
          </w:p>
          <w:p>
            <w:pPr>
              <w:widowControl/>
              <w:snapToGrid w:val="0"/>
              <w:jc w:val="center"/>
              <w:rPr>
                <w:b/>
                <w:kern w:val="0"/>
                <w:sz w:val="24"/>
                <w:szCs w:val="24"/>
              </w:rPr>
            </w:pPr>
            <w:r>
              <w:rPr>
                <w:b/>
                <w:kern w:val="0"/>
                <w:sz w:val="24"/>
                <w:szCs w:val="24"/>
              </w:rPr>
              <w:t>□否</w:t>
            </w:r>
          </w:p>
        </w:tc>
      </w:tr>
      <w:tr>
        <w:tblPrEx>
          <w:tblLayout w:type="fixed"/>
          <w:tblCellMar>
            <w:top w:w="0" w:type="dxa"/>
            <w:left w:w="108" w:type="dxa"/>
            <w:bottom w:w="0" w:type="dxa"/>
            <w:right w:w="108" w:type="dxa"/>
          </w:tblCellMar>
        </w:tblPrEx>
        <w:trPr>
          <w:trHeight w:val="870" w:hRule="atLeast"/>
        </w:trPr>
        <w:tc>
          <w:tcPr>
            <w:tcW w:w="14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jc w:val="center"/>
              <w:rPr>
                <w:bCs/>
                <w:kern w:val="0"/>
                <w:sz w:val="24"/>
                <w:szCs w:val="24"/>
              </w:rPr>
            </w:pPr>
            <w:r>
              <w:rPr>
                <w:bCs/>
                <w:kern w:val="0"/>
                <w:sz w:val="24"/>
                <w:szCs w:val="24"/>
              </w:rPr>
              <w:t>名称</w:t>
            </w:r>
          </w:p>
        </w:tc>
        <w:tc>
          <w:tcPr>
            <w:tcW w:w="8741" w:type="dxa"/>
            <w:gridSpan w:val="14"/>
            <w:tcBorders>
              <w:top w:val="single" w:color="auto" w:sz="4" w:space="0"/>
              <w:left w:val="nil"/>
              <w:bottom w:val="single" w:color="auto" w:sz="4" w:space="0"/>
              <w:right w:val="single" w:color="auto" w:sz="4" w:space="0"/>
            </w:tcBorders>
            <w:shd w:val="clear" w:color="auto" w:fill="auto"/>
            <w:noWrap/>
            <w:vAlign w:val="center"/>
          </w:tcPr>
          <w:p>
            <w:pPr>
              <w:jc w:val="center"/>
              <w:rPr>
                <w:b/>
                <w:kern w:val="0"/>
                <w:sz w:val="24"/>
              </w:rPr>
            </w:pPr>
            <w:r>
              <w:rPr>
                <w:b/>
                <w:kern w:val="0"/>
                <w:sz w:val="24"/>
              </w:rPr>
              <w:t>设计</w:t>
            </w:r>
            <w:r>
              <w:rPr>
                <w:rFonts w:hint="eastAsia"/>
                <w:b/>
                <w:kern w:val="0"/>
                <w:sz w:val="24"/>
              </w:rPr>
              <w:t>学</w:t>
            </w:r>
          </w:p>
        </w:tc>
      </w:tr>
      <w:tr>
        <w:tblPrEx>
          <w:tblLayout w:type="fixed"/>
          <w:tblCellMar>
            <w:top w:w="0" w:type="dxa"/>
            <w:left w:w="108" w:type="dxa"/>
            <w:bottom w:w="0" w:type="dxa"/>
            <w:right w:w="108" w:type="dxa"/>
          </w:tblCellMar>
        </w:tblPrEx>
        <w:trPr>
          <w:trHeight w:val="1648" w:hRule="atLeast"/>
        </w:trPr>
        <w:tc>
          <w:tcPr>
            <w:tcW w:w="14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8741"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szCs w:val="24"/>
                <w:shd w:val="clear" w:color="auto" w:fill="FFFFFF"/>
              </w:rPr>
            </w:pPr>
            <w:r>
              <w:rPr>
                <w:sz w:val="24"/>
                <w:szCs w:val="24"/>
                <w:shd w:val="clear" w:color="auto" w:fill="FFFFFF"/>
              </w:rPr>
              <w:t>2011年，在国务院学位委员会、教育部新修订的《学位授予和人才培养学科目录(2011年)将设计学归类为艺术学门类下的一级学科。工业设计为设计学一级学科下面的二级学科。</w:t>
            </w:r>
          </w:p>
          <w:p>
            <w:pPr>
              <w:widowControl/>
              <w:ind w:firstLine="480" w:firstLineChars="200"/>
              <w:jc w:val="left"/>
              <w:rPr>
                <w:sz w:val="24"/>
                <w:szCs w:val="24"/>
                <w:shd w:val="clear" w:color="auto" w:fill="FFFFFF"/>
              </w:rPr>
            </w:pPr>
            <w:r>
              <w:rPr>
                <w:sz w:val="24"/>
                <w:szCs w:val="24"/>
                <w:shd w:val="clear" w:color="auto" w:fill="FFFFFF"/>
              </w:rPr>
              <w:t>设计学是一门艺、工、文、相结合的复合型学科。在学科期刊目录制定的标准上依据工、文的交叉性质，分别报送不同门类的学科标准。</w:t>
            </w:r>
          </w:p>
          <w:p>
            <w:pPr>
              <w:widowControl/>
              <w:ind w:firstLine="405"/>
              <w:jc w:val="left"/>
              <w:rPr>
                <w:sz w:val="24"/>
                <w:szCs w:val="24"/>
                <w:shd w:val="clear" w:color="auto" w:fill="FFFFFF"/>
              </w:rPr>
            </w:pPr>
            <w:r>
              <w:rPr>
                <w:sz w:val="24"/>
                <w:szCs w:val="24"/>
                <w:shd w:val="clear" w:color="auto" w:fill="FFFFFF"/>
              </w:rPr>
              <w:t>由于工业设计专业及其所属的设计学科在业内的学术科研历史较短,其在SCI检索和CSSCI检索中都较少有相应类别的期刊。因此在学科期刊目录上的标准做了如下核定：</w:t>
            </w:r>
          </w:p>
          <w:p>
            <w:pPr>
              <w:ind w:firstLine="482" w:firstLineChars="200"/>
              <w:jc w:val="left"/>
              <w:rPr>
                <w:b/>
                <w:kern w:val="0"/>
                <w:sz w:val="24"/>
                <w:szCs w:val="24"/>
              </w:rPr>
            </w:pPr>
            <w:r>
              <w:rPr>
                <w:b/>
                <w:kern w:val="0"/>
                <w:sz w:val="24"/>
                <w:szCs w:val="24"/>
              </w:rPr>
              <w:t>顶尖期刊：《海大核心期刊目录》</w:t>
            </w:r>
            <w:r>
              <w:rPr>
                <w:kern w:val="0"/>
                <w:sz w:val="24"/>
                <w:szCs w:val="24"/>
              </w:rPr>
              <w:t>B</w:t>
            </w:r>
            <w:r>
              <w:rPr>
                <w:rFonts w:hint="eastAsia"/>
                <w:b/>
                <w:kern w:val="0"/>
                <w:sz w:val="24"/>
                <w:szCs w:val="24"/>
              </w:rPr>
              <w:t>级</w:t>
            </w:r>
            <w:r>
              <w:rPr>
                <w:b/>
                <w:kern w:val="0"/>
                <w:sz w:val="24"/>
                <w:szCs w:val="24"/>
              </w:rPr>
              <w:t>以上</w:t>
            </w:r>
          </w:p>
          <w:p>
            <w:pPr>
              <w:widowControl/>
              <w:ind w:firstLine="482" w:firstLineChars="200"/>
              <w:jc w:val="left"/>
              <w:rPr>
                <w:b/>
                <w:kern w:val="0"/>
                <w:sz w:val="24"/>
                <w:szCs w:val="24"/>
              </w:rPr>
            </w:pPr>
            <w:r>
              <w:rPr>
                <w:b/>
                <w:kern w:val="0"/>
                <w:sz w:val="24"/>
                <w:szCs w:val="24"/>
              </w:rPr>
              <w:t>权威期刊：《海大核心期刊目录》C</w:t>
            </w:r>
            <w:r>
              <w:rPr>
                <w:rFonts w:hint="eastAsia"/>
                <w:b/>
                <w:kern w:val="0"/>
                <w:sz w:val="24"/>
                <w:szCs w:val="24"/>
              </w:rPr>
              <w:t>级以上</w:t>
            </w:r>
          </w:p>
          <w:p>
            <w:pPr>
              <w:widowControl/>
              <w:jc w:val="left"/>
              <w:rPr>
                <w:sz w:val="24"/>
              </w:rPr>
            </w:pPr>
          </w:p>
        </w:tc>
      </w:tr>
      <w:tr>
        <w:tblPrEx>
          <w:tblLayout w:type="fixed"/>
          <w:tblCellMar>
            <w:top w:w="0" w:type="dxa"/>
            <w:left w:w="108" w:type="dxa"/>
            <w:bottom w:w="0" w:type="dxa"/>
            <w:right w:w="108" w:type="dxa"/>
          </w:tblCellMar>
        </w:tblPrEx>
        <w:trPr>
          <w:trHeight w:val="471" w:hRule="atLeast"/>
        </w:trPr>
        <w:tc>
          <w:tcPr>
            <w:tcW w:w="1424" w:type="dxa"/>
            <w:vMerge w:val="restart"/>
            <w:tcBorders>
              <w:top w:val="nil"/>
              <w:left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69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20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162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27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顶尖</w:t>
            </w:r>
          </w:p>
          <w:p>
            <w:pPr>
              <w:widowControl/>
              <w:jc w:val="center"/>
              <w:rPr>
                <w:kern w:val="0"/>
                <w:sz w:val="24"/>
                <w:szCs w:val="24"/>
              </w:rPr>
            </w:pPr>
            <w:r>
              <w:rPr>
                <w:kern w:val="0"/>
                <w:sz w:val="24"/>
                <w:szCs w:val="24"/>
              </w:rPr>
              <w:t>期刊</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kern w:val="0"/>
                <w:sz w:val="24"/>
                <w:szCs w:val="24"/>
              </w:rPr>
            </w:pPr>
            <w:r>
              <w:rPr>
                <w:kern w:val="0"/>
                <w:sz w:val="24"/>
                <w:szCs w:val="24"/>
              </w:rPr>
              <w:t>1</w:t>
            </w:r>
          </w:p>
        </w:tc>
        <w:tc>
          <w:tcPr>
            <w:tcW w:w="20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kern w:val="0"/>
                <w:sz w:val="24"/>
                <w:szCs w:val="24"/>
              </w:rPr>
            </w:pPr>
            <w:r>
              <w:fldChar w:fldCharType="begin"/>
            </w:r>
            <w:r>
              <w:instrText xml:space="preserve"> HYPERLINK "http://www.fenqubiao.com/Core/JournalDetail.aspx?y=2016&amp;t=HUMAN%20FACTORS" \t "_blank" </w:instrText>
            </w:r>
            <w:r>
              <w:fldChar w:fldCharType="separate"/>
            </w:r>
            <w:r>
              <w:rPr>
                <w:rStyle w:val="22"/>
                <w:szCs w:val="21"/>
                <w:shd w:val="clear" w:color="auto" w:fill="FFFFFF"/>
              </w:rPr>
              <w:t>H</w:t>
            </w:r>
            <w:r>
              <w:rPr>
                <w:rStyle w:val="22"/>
                <w:rFonts w:hint="eastAsia"/>
                <w:szCs w:val="21"/>
                <w:shd w:val="clear" w:color="auto" w:fill="FFFFFF"/>
              </w:rPr>
              <w:t>uman</w:t>
            </w:r>
            <w:r>
              <w:rPr>
                <w:rStyle w:val="22"/>
                <w:szCs w:val="21"/>
                <w:shd w:val="clear" w:color="auto" w:fill="FFFFFF"/>
              </w:rPr>
              <w:t xml:space="preserve"> Factors</w:t>
            </w:r>
            <w:r>
              <w:rPr>
                <w:rStyle w:val="22"/>
                <w:szCs w:val="21"/>
                <w:shd w:val="clear" w:color="auto" w:fill="FFFFFF"/>
              </w:rPr>
              <w:fldChar w:fldCharType="end"/>
            </w:r>
          </w:p>
        </w:tc>
        <w:tc>
          <w:tcPr>
            <w:tcW w:w="162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kern w:val="0"/>
                <w:sz w:val="24"/>
                <w:szCs w:val="24"/>
              </w:rPr>
            </w:pPr>
            <w:r>
              <w:rPr>
                <w:rFonts w:hint="eastAsia"/>
                <w:kern w:val="0"/>
                <w:sz w:val="24"/>
                <w:szCs w:val="24"/>
              </w:rPr>
              <w:t>三</w:t>
            </w:r>
            <w:r>
              <w:rPr>
                <w:kern w:val="0"/>
                <w:sz w:val="24"/>
                <w:szCs w:val="24"/>
              </w:rPr>
              <w:t>/2.371</w:t>
            </w:r>
          </w:p>
        </w:tc>
        <w:tc>
          <w:tcPr>
            <w:tcW w:w="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w:t>
            </w:r>
            <w:r>
              <w:rPr>
                <w:rFonts w:hint="eastAsia"/>
                <w:bCs/>
                <w:kern w:val="0"/>
                <w:sz w:val="24"/>
                <w:szCs w:val="24"/>
              </w:rPr>
              <w:t>顶尖</w:t>
            </w:r>
          </w:p>
        </w:tc>
        <w:tc>
          <w:tcPr>
            <w:tcW w:w="2728" w:type="dxa"/>
            <w:tcBorders>
              <w:top w:val="single" w:color="auto" w:sz="4" w:space="0"/>
              <w:left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该杂志是中科院大区中“管理科学”领域二区期刊，“工程：工业”领域三区期刊，影响因子2.371，是工业设计专业进行工科范畴学术研究的重点方向之一，由于其较高的影响因子和跨学科的期刊性质，在国际工业工程、人因工效学领域具有极高的知名度，在同行中认可度极高。</w:t>
            </w:r>
          </w:p>
        </w:tc>
      </w:tr>
      <w:tr>
        <w:tblPrEx>
          <w:tblLayout w:type="fixed"/>
          <w:tblCellMar>
            <w:top w:w="0" w:type="dxa"/>
            <w:left w:w="108" w:type="dxa"/>
            <w:bottom w:w="0" w:type="dxa"/>
            <w:right w:w="108" w:type="dxa"/>
          </w:tblCellMar>
        </w:tblPrEx>
        <w:trPr>
          <w:trHeight w:val="148"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24"/>
                <w:szCs w:val="24"/>
              </w:rPr>
            </w:pPr>
            <w:r>
              <w:rPr>
                <w:kern w:val="0"/>
                <w:sz w:val="24"/>
                <w:szCs w:val="24"/>
              </w:rPr>
              <w:t>2</w:t>
            </w:r>
          </w:p>
        </w:tc>
        <w:tc>
          <w:tcPr>
            <w:tcW w:w="20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Style w:val="22"/>
                <w:szCs w:val="21"/>
                <w:shd w:val="clear" w:color="auto" w:fill="FFFFFF"/>
              </w:rPr>
            </w:pPr>
            <w:r>
              <w:t>D</w:t>
            </w:r>
            <w:r>
              <w:rPr>
                <w:rFonts w:hint="eastAsia"/>
              </w:rPr>
              <w:t>esign</w:t>
            </w:r>
            <w:r>
              <w:t xml:space="preserve"> Studies</w:t>
            </w:r>
          </w:p>
        </w:tc>
        <w:tc>
          <w:tcPr>
            <w:tcW w:w="162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kern w:val="0"/>
                <w:sz w:val="24"/>
                <w:szCs w:val="24"/>
              </w:rPr>
            </w:pPr>
            <w:r>
              <w:rPr>
                <w:rFonts w:hint="eastAsia"/>
                <w:kern w:val="0"/>
                <w:sz w:val="24"/>
                <w:szCs w:val="24"/>
              </w:rPr>
              <w:t>三</w:t>
            </w:r>
            <w:r>
              <w:rPr>
                <w:kern w:val="0"/>
                <w:sz w:val="24"/>
                <w:szCs w:val="24"/>
              </w:rPr>
              <w:t>/2.206</w:t>
            </w:r>
          </w:p>
        </w:tc>
        <w:tc>
          <w:tcPr>
            <w:tcW w:w="872" w:type="dxa"/>
            <w:gridSpan w:val="3"/>
            <w:tcBorders>
              <w:top w:val="single" w:color="auto" w:sz="4" w:space="0"/>
              <w:left w:val="single" w:color="auto" w:sz="4" w:space="0"/>
              <w:bottom w:val="single" w:color="auto" w:sz="4" w:space="0"/>
              <w:right w:val="single" w:color="auto" w:sz="4" w:space="0"/>
            </w:tcBorders>
            <w:vAlign w:val="center"/>
          </w:tcPr>
          <w:p>
            <w:pPr>
              <w:jc w:val="center"/>
              <w:rPr>
                <w:bCs/>
                <w:kern w:val="0"/>
                <w:sz w:val="24"/>
                <w:szCs w:val="24"/>
              </w:rPr>
            </w:pPr>
            <w:r>
              <w:rPr>
                <w:bCs/>
                <w:kern w:val="0"/>
                <w:sz w:val="24"/>
                <w:szCs w:val="24"/>
              </w:rPr>
              <w:t>调入</w:t>
            </w:r>
            <w:r>
              <w:rPr>
                <w:rFonts w:hint="eastAsia"/>
                <w:bCs/>
                <w:kern w:val="0"/>
                <w:sz w:val="24"/>
                <w:szCs w:val="24"/>
              </w:rPr>
              <w:t>顶尖</w:t>
            </w:r>
          </w:p>
        </w:tc>
        <w:tc>
          <w:tcPr>
            <w:tcW w:w="2728" w:type="dxa"/>
            <w:tcBorders>
              <w:top w:val="single" w:color="auto" w:sz="4" w:space="0"/>
              <w:left w:val="single" w:color="auto" w:sz="4" w:space="0"/>
              <w:right w:val="single" w:color="auto" w:sz="4" w:space="0"/>
            </w:tcBorders>
            <w:shd w:val="clear" w:color="auto" w:fill="auto"/>
            <w:noWrap/>
            <w:vAlign w:val="center"/>
          </w:tcPr>
          <w:p>
            <w:pPr>
              <w:rPr>
                <w:bCs/>
                <w:kern w:val="0"/>
                <w:sz w:val="18"/>
                <w:szCs w:val="18"/>
              </w:rPr>
            </w:pPr>
            <w:r>
              <w:rPr>
                <w:rFonts w:hint="eastAsia"/>
                <w:bCs/>
                <w:kern w:val="0"/>
                <w:sz w:val="18"/>
                <w:szCs w:val="18"/>
              </w:rPr>
              <w:t>该杂志是具有国际领先水平的跨学科设计研究期刊，研究范畴涵盖了所有应用领域的设计活动，工程和产品设计、计算机艺术和系统设计均包含在内，在国际设计学学术研究领域具有极高的认可度。以设计学为研究范畴的刊物能够进入中科院小类分区中实属不易，足可见其在设计学、工程学交叉领域的国际影响力。</w:t>
            </w:r>
          </w:p>
        </w:tc>
      </w:tr>
      <w:tr>
        <w:tblPrEx>
          <w:tblLayout w:type="fixed"/>
          <w:tblCellMar>
            <w:top w:w="0" w:type="dxa"/>
            <w:left w:w="108" w:type="dxa"/>
            <w:bottom w:w="0" w:type="dxa"/>
            <w:right w:w="108" w:type="dxa"/>
          </w:tblCellMar>
        </w:tblPrEx>
        <w:trPr>
          <w:trHeight w:val="471"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restart"/>
            <w:tcBorders>
              <w:top w:val="single" w:color="auto" w:sz="4" w:space="0"/>
              <w:left w:val="single" w:color="auto" w:sz="4" w:space="0"/>
              <w:right w:val="single" w:color="auto" w:sz="4" w:space="0"/>
            </w:tcBorders>
            <w:shd w:val="clear" w:color="auto" w:fill="auto"/>
            <w:vAlign w:val="center"/>
          </w:tcPr>
          <w:p>
            <w:pPr>
              <w:jc w:val="center"/>
              <w:rPr>
                <w:kern w:val="0"/>
                <w:sz w:val="24"/>
                <w:szCs w:val="24"/>
              </w:rPr>
            </w:pPr>
            <w:r>
              <w:rPr>
                <w:rFonts w:hint="eastAsia"/>
                <w:kern w:val="0"/>
                <w:sz w:val="24"/>
                <w:szCs w:val="24"/>
              </w:rPr>
              <w:t>权威期刊</w:t>
            </w: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bookmarkStart w:id="5" w:name="_GoBack"/>
            <w:bookmarkEnd w:id="5"/>
          </w:p>
        </w:tc>
        <w:tc>
          <w:tcPr>
            <w:tcW w:w="20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pPr>
          </w:p>
        </w:tc>
        <w:tc>
          <w:tcPr>
            <w:tcW w:w="162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p>
        </w:tc>
        <w:tc>
          <w:tcPr>
            <w:tcW w:w="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p>
        </w:tc>
        <w:tc>
          <w:tcPr>
            <w:tcW w:w="2728"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kern w:val="0"/>
                <w:sz w:val="18"/>
                <w:szCs w:val="18"/>
              </w:rPr>
            </w:pPr>
          </w:p>
        </w:tc>
      </w:tr>
      <w:tr>
        <w:tblPrEx>
          <w:tblLayout w:type="fixed"/>
          <w:tblCellMar>
            <w:top w:w="0" w:type="dxa"/>
            <w:left w:w="108" w:type="dxa"/>
            <w:bottom w:w="0" w:type="dxa"/>
            <w:right w:w="108" w:type="dxa"/>
          </w:tblCellMar>
        </w:tblPrEx>
        <w:trPr>
          <w:trHeight w:val="471" w:hRule="atLeast"/>
        </w:trPr>
        <w:tc>
          <w:tcPr>
            <w:tcW w:w="1424" w:type="dxa"/>
            <w:vMerge w:val="continue"/>
            <w:tcBorders>
              <w:left w:val="single" w:color="auto" w:sz="4" w:space="0"/>
              <w:right w:val="single" w:color="auto" w:sz="4" w:space="0"/>
            </w:tcBorders>
            <w:vAlign w:val="center"/>
          </w:tcPr>
          <w:p>
            <w:pPr>
              <w:widowControl/>
              <w:jc w:val="left"/>
              <w:rPr>
                <w:bCs/>
                <w:kern w:val="0"/>
                <w:sz w:val="24"/>
                <w:szCs w:val="24"/>
              </w:rPr>
            </w:pPr>
          </w:p>
        </w:tc>
        <w:tc>
          <w:tcPr>
            <w:tcW w:w="693" w:type="dxa"/>
            <w:vMerge w:val="continue"/>
            <w:tcBorders>
              <w:left w:val="single" w:color="auto" w:sz="4" w:space="0"/>
              <w:right w:val="single" w:color="auto" w:sz="4" w:space="0"/>
            </w:tcBorders>
            <w:shd w:val="clear" w:color="auto" w:fill="auto"/>
            <w:vAlign w:val="center"/>
          </w:tcPr>
          <w:p>
            <w:pPr>
              <w:widowControl/>
              <w:jc w:val="center"/>
              <w:rPr>
                <w:kern w:val="0"/>
                <w:sz w:val="24"/>
                <w:szCs w:val="24"/>
              </w:rPr>
            </w:pPr>
          </w:p>
        </w:tc>
        <w:tc>
          <w:tcPr>
            <w:tcW w:w="7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p>
        </w:tc>
        <w:tc>
          <w:tcPr>
            <w:tcW w:w="20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宋体" w:hAnsi="宋体"/>
                <w:kern w:val="0"/>
                <w:sz w:val="24"/>
                <w:szCs w:val="24"/>
              </w:rPr>
            </w:pPr>
          </w:p>
        </w:tc>
        <w:tc>
          <w:tcPr>
            <w:tcW w:w="162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24"/>
                <w:szCs w:val="24"/>
              </w:rPr>
            </w:pPr>
          </w:p>
        </w:tc>
        <w:tc>
          <w:tcPr>
            <w:tcW w:w="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24"/>
                <w:szCs w:val="24"/>
              </w:rPr>
            </w:pPr>
          </w:p>
        </w:tc>
        <w:tc>
          <w:tcPr>
            <w:tcW w:w="2728" w:type="dxa"/>
            <w:tcBorders>
              <w:left w:val="single" w:color="auto" w:sz="4" w:space="0"/>
              <w:bottom w:val="single" w:color="auto" w:sz="4" w:space="0"/>
              <w:right w:val="single" w:color="auto" w:sz="4" w:space="0"/>
            </w:tcBorders>
            <w:shd w:val="clear" w:color="auto" w:fill="auto"/>
            <w:noWrap/>
            <w:vAlign w:val="center"/>
          </w:tcPr>
          <w:p>
            <w:pPr>
              <w:rPr>
                <w:sz w:val="18"/>
                <w:szCs w:val="18"/>
                <w:shd w:val="clear" w:color="auto" w:fill="FFFFFF"/>
              </w:rPr>
            </w:pPr>
          </w:p>
        </w:tc>
      </w:tr>
      <w:tr>
        <w:tblPrEx>
          <w:tblLayout w:type="fixed"/>
          <w:tblCellMar>
            <w:top w:w="0" w:type="dxa"/>
            <w:left w:w="108" w:type="dxa"/>
            <w:bottom w:w="0" w:type="dxa"/>
            <w:right w:w="108" w:type="dxa"/>
          </w:tblCellMar>
        </w:tblPrEx>
        <w:trPr>
          <w:trHeight w:val="1697" w:hRule="atLeast"/>
        </w:trPr>
        <w:tc>
          <w:tcPr>
            <w:tcW w:w="6565" w:type="dxa"/>
            <w:gridSpan w:val="11"/>
            <w:tcBorders>
              <w:top w:val="single" w:color="auto" w:sz="4" w:space="0"/>
              <w:left w:val="single" w:color="auto" w:sz="4" w:space="0"/>
              <w:bottom w:val="single" w:color="auto" w:sz="4" w:space="0"/>
              <w:right w:val="single" w:color="auto" w:sz="4" w:space="0"/>
            </w:tcBorders>
            <w:vAlign w:val="center"/>
          </w:tcPr>
          <w:p>
            <w:pPr>
              <w:widowControl/>
              <w:snapToGrid w:val="0"/>
              <w:rPr>
                <w:b/>
                <w:kern w:val="0"/>
                <w:sz w:val="24"/>
                <w:szCs w:val="24"/>
              </w:rPr>
            </w:pPr>
            <w:r>
              <w:rPr>
                <w:b/>
                <w:sz w:val="24"/>
                <w:szCs w:val="24"/>
              </w:rPr>
              <w:t>对于本单位未明确列出的属于学科交叉的刊物，是否参照校内其他单位相关学科的目录执行</w:t>
            </w:r>
          </w:p>
        </w:tc>
        <w:tc>
          <w:tcPr>
            <w:tcW w:w="3600"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b/>
                <w:kern w:val="0"/>
                <w:sz w:val="24"/>
                <w:szCs w:val="24"/>
              </w:rPr>
              <w:t>√是</w:t>
            </w:r>
          </w:p>
          <w:p>
            <w:pPr>
              <w:widowControl/>
              <w:snapToGrid w:val="0"/>
              <w:jc w:val="center"/>
              <w:rPr>
                <w:b/>
                <w:kern w:val="0"/>
                <w:sz w:val="24"/>
                <w:szCs w:val="24"/>
              </w:rPr>
            </w:pPr>
            <w:r>
              <w:rPr>
                <w:b/>
                <w:kern w:val="0"/>
                <w:sz w:val="24"/>
                <w:szCs w:val="24"/>
              </w:rPr>
              <w:t>□否</w:t>
            </w:r>
          </w:p>
        </w:tc>
      </w:tr>
    </w:tbl>
    <w:p>
      <w:pPr>
        <w:spacing w:line="360" w:lineRule="auto"/>
        <w:rPr>
          <w:rFonts w:eastAsia="黑体"/>
          <w:sz w:val="36"/>
        </w:rPr>
      </w:pPr>
      <w:r>
        <w:rPr>
          <w:rFonts w:eastAsia="黑体"/>
          <w:sz w:val="36"/>
        </w:rPr>
        <w:t>4. 一级学科四</w:t>
      </w:r>
    </w:p>
    <w:tbl>
      <w:tblPr>
        <w:tblStyle w:val="8"/>
        <w:tblW w:w="10060" w:type="dxa"/>
        <w:jc w:val="center"/>
        <w:tblInd w:w="0" w:type="dxa"/>
        <w:tblLayout w:type="fixed"/>
        <w:tblCellMar>
          <w:top w:w="0" w:type="dxa"/>
          <w:left w:w="108" w:type="dxa"/>
          <w:bottom w:w="0" w:type="dxa"/>
          <w:right w:w="108" w:type="dxa"/>
        </w:tblCellMar>
      </w:tblPr>
      <w:tblGrid>
        <w:gridCol w:w="696"/>
        <w:gridCol w:w="850"/>
        <w:gridCol w:w="709"/>
        <w:gridCol w:w="2985"/>
        <w:gridCol w:w="1418"/>
        <w:gridCol w:w="870"/>
        <w:gridCol w:w="2532"/>
      </w:tblGrid>
      <w:tr>
        <w:tblPrEx>
          <w:tblLayout w:type="fixed"/>
          <w:tblCellMar>
            <w:top w:w="0" w:type="dxa"/>
            <w:left w:w="108" w:type="dxa"/>
            <w:bottom w:w="0" w:type="dxa"/>
            <w:right w:w="108" w:type="dxa"/>
          </w:tblCellMar>
        </w:tblPrEx>
        <w:trPr>
          <w:trHeight w:val="81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widowControl/>
              <w:jc w:val="center"/>
              <w:rPr>
                <w:bCs/>
                <w:kern w:val="0"/>
                <w:sz w:val="24"/>
                <w:szCs w:val="24"/>
              </w:rPr>
            </w:pPr>
            <w:r>
              <w:rPr>
                <w:bCs/>
                <w:kern w:val="0"/>
                <w:sz w:val="24"/>
                <w:szCs w:val="24"/>
              </w:rPr>
              <w:t>名称</w:t>
            </w:r>
          </w:p>
        </w:tc>
        <w:tc>
          <w:tcPr>
            <w:tcW w:w="9364"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24"/>
                <w:szCs w:val="24"/>
              </w:rPr>
            </w:pPr>
            <w:r>
              <w:rPr>
                <w:b/>
                <w:kern w:val="0"/>
                <w:sz w:val="24"/>
                <w:szCs w:val="24"/>
              </w:rPr>
              <w:t>土木工程</w:t>
            </w:r>
          </w:p>
        </w:tc>
      </w:tr>
      <w:tr>
        <w:tblPrEx>
          <w:tblLayout w:type="fixed"/>
          <w:tblCellMar>
            <w:top w:w="0" w:type="dxa"/>
            <w:left w:w="108" w:type="dxa"/>
            <w:bottom w:w="0" w:type="dxa"/>
            <w:right w:w="108" w:type="dxa"/>
          </w:tblCellMar>
        </w:tblPrEx>
        <w:trPr>
          <w:trHeight w:val="1648" w:hRule="atLeast"/>
          <w:jc w:val="center"/>
        </w:trPr>
        <w:tc>
          <w:tcPr>
            <w:tcW w:w="6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9364"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widowControl/>
              <w:jc w:val="left"/>
              <w:rPr>
                <w:sz w:val="24"/>
              </w:rPr>
            </w:pPr>
            <w:r>
              <w:rPr>
                <w:sz w:val="24"/>
              </w:rPr>
              <w:t>2.权威期刊：中科院</w:t>
            </w:r>
            <w:r>
              <w:rPr>
                <w:rFonts w:hint="eastAsia"/>
                <w:sz w:val="24"/>
              </w:rPr>
              <w:t>JCR</w:t>
            </w:r>
            <w:r>
              <w:rPr>
                <w:sz w:val="24"/>
              </w:rPr>
              <w:t>小类二区期刊及</w:t>
            </w:r>
            <w:r>
              <w:rPr>
                <w:rFonts w:hint="eastAsia"/>
                <w:sz w:val="24"/>
              </w:rPr>
              <w:t>下表所列的高影响力</w:t>
            </w:r>
            <w:r>
              <w:rPr>
                <w:sz w:val="24"/>
              </w:rPr>
              <w:t>期刊。</w:t>
            </w:r>
          </w:p>
          <w:p>
            <w:pPr>
              <w:widowControl/>
              <w:jc w:val="left"/>
              <w:rPr>
                <w:sz w:val="24"/>
              </w:rPr>
            </w:pPr>
            <w:r>
              <w:rPr>
                <w:sz w:val="24"/>
              </w:rPr>
              <w:t>说明</w:t>
            </w:r>
            <w:r>
              <w:rPr>
                <w:rFonts w:hint="eastAsia"/>
                <w:sz w:val="24"/>
              </w:rPr>
              <w:t>：1）</w:t>
            </w:r>
            <w:r>
              <w:rPr>
                <w:sz w:val="24"/>
              </w:rPr>
              <w:t>本学科涉及领域主要包括工程</w:t>
            </w:r>
            <w:r>
              <w:rPr>
                <w:rFonts w:hint="eastAsia"/>
                <w:sz w:val="24"/>
              </w:rPr>
              <w:t>（土木、地质、综合）、结构与建筑技术、力学、材料科学（复合、综合）。2）因工程管理方向</w:t>
            </w:r>
            <w:r>
              <w:rPr>
                <w:kern w:val="0"/>
                <w:sz w:val="24"/>
                <w:szCs w:val="24"/>
              </w:rPr>
              <w:t>无直接对应的中科院小类领域，依据学科特点，本目录列出了在能源与燃料、工程综合、工程工业</w:t>
            </w:r>
            <w:r>
              <w:rPr>
                <w:rFonts w:hint="eastAsia"/>
                <w:kern w:val="0"/>
                <w:sz w:val="24"/>
                <w:szCs w:val="24"/>
              </w:rPr>
              <w:t>、水资源、环境科学、综合性期刊等</w:t>
            </w:r>
            <w:r>
              <w:rPr>
                <w:kern w:val="0"/>
                <w:sz w:val="24"/>
                <w:szCs w:val="24"/>
              </w:rPr>
              <w:t>中科院小类分区中位于2区的顶尖期刊及位于3区的权威期刊。</w:t>
            </w:r>
          </w:p>
          <w:p>
            <w:pPr>
              <w:widowControl/>
              <w:jc w:val="left"/>
              <w:rPr>
                <w:sz w:val="24"/>
              </w:rPr>
            </w:pPr>
          </w:p>
          <w:p>
            <w:pPr>
              <w:widowControl/>
              <w:jc w:val="left"/>
              <w:rPr>
                <w:sz w:val="24"/>
              </w:rPr>
            </w:pPr>
          </w:p>
          <w:p>
            <w:pPr>
              <w:widowControl/>
              <w:jc w:val="left"/>
              <w:rPr>
                <w:sz w:val="24"/>
              </w:rPr>
            </w:pPr>
          </w:p>
          <w:p>
            <w:pPr>
              <w:widowControl/>
              <w:jc w:val="left"/>
              <w:rPr>
                <w:sz w:val="24"/>
              </w:rPr>
            </w:pPr>
          </w:p>
        </w:tc>
      </w:tr>
      <w:tr>
        <w:tblPrEx>
          <w:tblLayout w:type="fixed"/>
          <w:tblCellMar>
            <w:top w:w="0" w:type="dxa"/>
            <w:left w:w="108" w:type="dxa"/>
            <w:bottom w:w="0" w:type="dxa"/>
            <w:right w:w="108" w:type="dxa"/>
          </w:tblCellMar>
        </w:tblPrEx>
        <w:trPr>
          <w:trHeight w:val="471" w:hRule="atLeast"/>
          <w:jc w:val="center"/>
        </w:trPr>
        <w:tc>
          <w:tcPr>
            <w:tcW w:w="696"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left w:val="single" w:color="auto" w:sz="4" w:space="0"/>
              <w:right w:val="single" w:color="auto" w:sz="4" w:space="0"/>
            </w:tcBorders>
            <w:vAlign w:val="center"/>
          </w:tcPr>
          <w:p>
            <w:pPr>
              <w:widowControl/>
              <w:jc w:val="center"/>
              <w:rPr>
                <w:kern w:val="0"/>
                <w:sz w:val="24"/>
                <w:szCs w:val="24"/>
              </w:rPr>
            </w:pPr>
            <w:r>
              <w:rPr>
                <w:rFonts w:hint="eastAsia"/>
                <w:kern w:val="0"/>
                <w:sz w:val="24"/>
                <w:szCs w:val="24"/>
              </w:rPr>
              <w:t>顶</w:t>
            </w:r>
          </w:p>
          <w:p>
            <w:pPr>
              <w:widowControl/>
              <w:jc w:val="center"/>
              <w:rPr>
                <w:kern w:val="0"/>
                <w:sz w:val="24"/>
                <w:szCs w:val="24"/>
              </w:rPr>
            </w:pPr>
            <w:r>
              <w:rPr>
                <w:rFonts w:hint="eastAsia"/>
                <w:kern w:val="0"/>
                <w:sz w:val="24"/>
                <w:szCs w:val="24"/>
              </w:rPr>
              <w:t>尖</w:t>
            </w:r>
          </w:p>
          <w:p>
            <w:pPr>
              <w:widowControl/>
              <w:jc w:val="center"/>
              <w:rPr>
                <w:kern w:val="0"/>
                <w:sz w:val="24"/>
                <w:szCs w:val="24"/>
              </w:rPr>
            </w:pPr>
            <w:r>
              <w:rPr>
                <w:rFonts w:hint="eastAsia"/>
                <w:kern w:val="0"/>
                <w:sz w:val="24"/>
                <w:szCs w:val="24"/>
              </w:rPr>
              <w:t>期</w:t>
            </w:r>
          </w:p>
          <w:p>
            <w:pPr>
              <w:widowControl/>
              <w:jc w:val="center"/>
              <w:rPr>
                <w:kern w:val="0"/>
                <w:sz w:val="24"/>
                <w:szCs w:val="24"/>
              </w:rPr>
            </w:pPr>
            <w:r>
              <w:rPr>
                <w:rFonts w:hint="eastAsia"/>
                <w:kern w:val="0"/>
                <w:sz w:val="24"/>
                <w:szCs w:val="24"/>
              </w:rPr>
              <w:t>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szCs w:val="21"/>
              </w:rPr>
              <w:t>Construction and Building Materials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二/3.485</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bCs/>
                <w:kern w:val="0"/>
                <w:sz w:val="24"/>
                <w:szCs w:val="24"/>
              </w:rPr>
              <w:t>调入顶尖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Civil</w:t>
            </w:r>
            <w:r>
              <w:rPr>
                <w:rFonts w:hint="eastAsia"/>
                <w:bCs/>
                <w:kern w:val="0"/>
                <w:sz w:val="18"/>
                <w:szCs w:val="18"/>
                <w:u w:val="single"/>
              </w:rPr>
              <w:t>工程：土木</w:t>
            </w:r>
            <w:r>
              <w:rPr>
                <w:rFonts w:hint="eastAsia"/>
                <w:bCs/>
                <w:kern w:val="0"/>
                <w:sz w:val="18"/>
                <w:szCs w:val="18"/>
              </w:rPr>
              <w:t>期刊数量共计</w:t>
            </w:r>
            <w:r>
              <w:rPr>
                <w:bCs/>
                <w:kern w:val="0"/>
                <w:sz w:val="18"/>
                <w:szCs w:val="18"/>
                <w:u w:val="single"/>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6</w:t>
            </w:r>
            <w:r>
              <w:rPr>
                <w:rFonts w:hint="eastAsia"/>
                <w:bCs/>
                <w:kern w:val="0"/>
                <w:sz w:val="18"/>
                <w:szCs w:val="18"/>
              </w:rPr>
              <w:t>种。本期刊在结构工程领域认可度高，属顶尖水平，故调入顶尖目录。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E</w:t>
            </w:r>
            <w:r>
              <w:rPr>
                <w:rFonts w:hint="eastAsia"/>
                <w:szCs w:val="21"/>
              </w:rPr>
              <w:t>ng</w:t>
            </w:r>
            <w:r>
              <w:rPr>
                <w:szCs w:val="21"/>
              </w:rPr>
              <w:t>ineering Structures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二/</w:t>
            </w:r>
            <w:r>
              <w:rPr>
                <w:kern w:val="0"/>
                <w:sz w:val="24"/>
                <w:szCs w:val="24"/>
              </w:rPr>
              <w:t>2.755</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rFonts w:hint="eastAsia"/>
                <w:bCs/>
                <w:kern w:val="0"/>
                <w:sz w:val="24"/>
                <w:szCs w:val="24"/>
              </w:rPr>
              <w:t>调入顶尖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Civil</w:t>
            </w:r>
            <w:r>
              <w:rPr>
                <w:rFonts w:hint="eastAsia"/>
                <w:bCs/>
                <w:kern w:val="0"/>
                <w:sz w:val="18"/>
                <w:szCs w:val="18"/>
                <w:u w:val="single"/>
              </w:rPr>
              <w:t>工程：土木</w:t>
            </w:r>
            <w:r>
              <w:rPr>
                <w:rFonts w:hint="eastAsia"/>
                <w:bCs/>
                <w:kern w:val="0"/>
                <w:sz w:val="18"/>
                <w:szCs w:val="18"/>
              </w:rPr>
              <w:t>期刊数量共计</w:t>
            </w:r>
            <w:r>
              <w:rPr>
                <w:bCs/>
                <w:kern w:val="0"/>
                <w:sz w:val="18"/>
                <w:szCs w:val="18"/>
                <w:u w:val="single"/>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6</w:t>
            </w:r>
            <w:r>
              <w:rPr>
                <w:rFonts w:hint="eastAsia"/>
                <w:bCs/>
                <w:kern w:val="0"/>
                <w:sz w:val="18"/>
                <w:szCs w:val="18"/>
              </w:rPr>
              <w:t>种。本期刊在结构工程领域认可度高，属顶尖水平，故调入顶尖期刊目录。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Tunnelling and Underground Space Technology</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w:t>
            </w:r>
            <w:r>
              <w:rPr>
                <w:rFonts w:hint="eastAsia"/>
                <w:kern w:val="0"/>
                <w:sz w:val="24"/>
                <w:szCs w:val="24"/>
              </w:rPr>
              <w:t>/</w:t>
            </w:r>
            <w:r>
              <w:rPr>
                <w:kern w:val="0"/>
                <w:sz w:val="24"/>
                <w:szCs w:val="24"/>
              </w:rPr>
              <w:t>2.418</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rFonts w:hint="eastAsia"/>
                <w:kern w:val="0"/>
                <w:sz w:val="24"/>
                <w:szCs w:val="24"/>
              </w:rPr>
              <w:t>调入</w:t>
            </w:r>
            <w:r>
              <w:rPr>
                <w:rFonts w:hint="eastAsia"/>
                <w:bCs/>
                <w:kern w:val="0"/>
                <w:sz w:val="24"/>
                <w:szCs w:val="24"/>
              </w:rPr>
              <w:t>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Civil</w:t>
            </w:r>
            <w:r>
              <w:rPr>
                <w:rFonts w:hint="eastAsia"/>
                <w:bCs/>
                <w:kern w:val="0"/>
                <w:sz w:val="18"/>
                <w:szCs w:val="18"/>
                <w:u w:val="single"/>
              </w:rPr>
              <w:t>工程：土木</w:t>
            </w:r>
            <w:r>
              <w:rPr>
                <w:rFonts w:hint="eastAsia"/>
                <w:bCs/>
                <w:kern w:val="0"/>
                <w:sz w:val="18"/>
                <w:szCs w:val="18"/>
              </w:rPr>
              <w:t>期刊数量共计</w:t>
            </w:r>
            <w:r>
              <w:rPr>
                <w:bCs/>
                <w:kern w:val="0"/>
                <w:sz w:val="18"/>
                <w:szCs w:val="18"/>
                <w:u w:val="single"/>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6</w:t>
            </w:r>
            <w:r>
              <w:rPr>
                <w:rFonts w:hint="eastAsia"/>
                <w:bCs/>
                <w:kern w:val="0"/>
                <w:sz w:val="18"/>
                <w:szCs w:val="18"/>
              </w:rPr>
              <w:t>种。本期刊在地下工程领域认可度高，属顶尖水平，故调入顶尖期刊目录。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szCs w:val="21"/>
              </w:rPr>
              <w:t>Engineering Geology</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二/</w:t>
            </w:r>
            <w:r>
              <w:rPr>
                <w:kern w:val="0"/>
                <w:sz w:val="24"/>
                <w:szCs w:val="24"/>
              </w:rPr>
              <w:t>3.1</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bCs/>
                <w:kern w:val="0"/>
                <w:sz w:val="24"/>
                <w:szCs w:val="24"/>
              </w:rPr>
              <w:t>调入顶尖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Geological</w:t>
            </w:r>
            <w:r>
              <w:rPr>
                <w:rFonts w:hint="eastAsia"/>
                <w:bCs/>
                <w:kern w:val="0"/>
                <w:sz w:val="18"/>
                <w:szCs w:val="18"/>
                <w:u w:val="single"/>
              </w:rPr>
              <w:t>工程：地质</w:t>
            </w:r>
            <w:r>
              <w:rPr>
                <w:rFonts w:hint="eastAsia"/>
                <w:bCs/>
                <w:kern w:val="0"/>
                <w:sz w:val="18"/>
                <w:szCs w:val="18"/>
              </w:rPr>
              <w:t>期刊数量共计</w:t>
            </w:r>
            <w:r>
              <w:rPr>
                <w:bCs/>
                <w:kern w:val="0"/>
                <w:sz w:val="18"/>
                <w:szCs w:val="18"/>
                <w:u w:val="single"/>
              </w:rPr>
              <w:t>36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2</w:t>
            </w:r>
            <w:r>
              <w:rPr>
                <w:rFonts w:hint="eastAsia"/>
                <w:bCs/>
                <w:kern w:val="0"/>
                <w:sz w:val="18"/>
                <w:szCs w:val="18"/>
              </w:rPr>
              <w:t>种。本期刊在工程地质领域认可度高，属顶尖水平，故调入顶尖期刊目录。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5</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E</w:t>
            </w:r>
            <w:r>
              <w:rPr>
                <w:rFonts w:hint="eastAsia"/>
                <w:szCs w:val="21"/>
              </w:rPr>
              <w:t>ngi</w:t>
            </w:r>
            <w:r>
              <w:rPr>
                <w:szCs w:val="21"/>
              </w:rPr>
              <w:t>neering Fracture Mechanics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二/2.58</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rFonts w:hint="eastAsia"/>
                <w:kern w:val="0"/>
                <w:sz w:val="24"/>
                <w:szCs w:val="24"/>
              </w:rPr>
              <w:t>调入</w:t>
            </w:r>
            <w:r>
              <w:rPr>
                <w:rFonts w:hint="eastAsia"/>
                <w:bCs/>
                <w:kern w:val="0"/>
                <w:sz w:val="24"/>
                <w:szCs w:val="24"/>
              </w:rPr>
              <w:t>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Mechanics</w:t>
            </w:r>
            <w:r>
              <w:rPr>
                <w:rFonts w:hint="eastAsia"/>
                <w:bCs/>
                <w:kern w:val="0"/>
                <w:sz w:val="18"/>
                <w:szCs w:val="18"/>
                <w:u w:val="single"/>
              </w:rPr>
              <w:t>力学</w:t>
            </w:r>
            <w:r>
              <w:rPr>
                <w:rFonts w:hint="eastAsia"/>
                <w:bCs/>
                <w:kern w:val="0"/>
                <w:sz w:val="18"/>
                <w:szCs w:val="18"/>
              </w:rPr>
              <w:t>期刊数量共计</w:t>
            </w:r>
            <w:r>
              <w:rPr>
                <w:bCs/>
                <w:kern w:val="0"/>
                <w:sz w:val="18"/>
                <w:szCs w:val="18"/>
                <w:u w:val="single"/>
              </w:rPr>
              <w:t>134</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6</w:t>
            </w:r>
            <w:r>
              <w:rPr>
                <w:rFonts w:hint="eastAsia"/>
                <w:bCs/>
                <w:kern w:val="0"/>
                <w:sz w:val="18"/>
                <w:szCs w:val="18"/>
              </w:rPr>
              <w:t>种。本期刊在断裂力学领域认可度高，属顶尖水平，故调入顶尖期刊目录。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6</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bCs/>
                <w:kern w:val="0"/>
                <w:szCs w:val="21"/>
              </w:rPr>
              <w:t>A</w:t>
            </w:r>
            <w:r>
              <w:rPr>
                <w:rFonts w:hint="eastAsia"/>
                <w:bCs/>
                <w:kern w:val="0"/>
                <w:szCs w:val="21"/>
              </w:rPr>
              <w:t>d</w:t>
            </w:r>
            <w:r>
              <w:rPr>
                <w:bCs/>
                <w:kern w:val="0"/>
                <w:szCs w:val="21"/>
              </w:rPr>
              <w:t>vanced Engineering Informatics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w:t>
            </w:r>
            <w:r>
              <w:rPr>
                <w:rFonts w:hint="eastAsia"/>
                <w:kern w:val="0"/>
                <w:sz w:val="24"/>
                <w:szCs w:val="24"/>
              </w:rPr>
              <w:t>/</w:t>
            </w:r>
            <w:r>
              <w:rPr>
                <w:kern w:val="0"/>
                <w:sz w:val="24"/>
                <w:szCs w:val="24"/>
              </w:rPr>
              <w:t>3.358</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调入顶尖</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Multidisciplinary</w:t>
            </w:r>
            <w:r>
              <w:rPr>
                <w:rFonts w:hint="eastAsia"/>
                <w:bCs/>
                <w:kern w:val="0"/>
                <w:sz w:val="18"/>
                <w:szCs w:val="18"/>
                <w:u w:val="single"/>
              </w:rPr>
              <w:t>工程：综合</w:t>
            </w:r>
            <w:r>
              <w:rPr>
                <w:rFonts w:hint="eastAsia"/>
                <w:bCs/>
                <w:kern w:val="0"/>
                <w:sz w:val="18"/>
                <w:szCs w:val="18"/>
              </w:rPr>
              <w:t>期刊数量共计</w:t>
            </w:r>
            <w:r>
              <w:rPr>
                <w:bCs/>
                <w:kern w:val="0"/>
                <w:sz w:val="18"/>
                <w:szCs w:val="18"/>
                <w:u w:val="single"/>
              </w:rPr>
              <w:t>86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4</w:t>
            </w:r>
            <w:r>
              <w:rPr>
                <w:rFonts w:hint="eastAsia"/>
                <w:bCs/>
                <w:kern w:val="0"/>
                <w:sz w:val="18"/>
                <w:szCs w:val="18"/>
              </w:rPr>
              <w:t>种。本期刊在土木工程综合领域认可度高，属顶尖水平，故调入顶尖期刊目录。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vAlign w:val="center"/>
          </w:tcPr>
          <w:p>
            <w:pPr>
              <w:widowControl/>
              <w:jc w:val="center"/>
              <w:rPr>
                <w:kern w:val="0"/>
                <w:sz w:val="24"/>
                <w:szCs w:val="24"/>
              </w:rPr>
            </w:pPr>
            <w:r>
              <w:rPr>
                <w:rFonts w:hint="eastAsia"/>
                <w:kern w:val="0"/>
                <w:sz w:val="24"/>
                <w:szCs w:val="24"/>
              </w:rPr>
              <w:t>权</w:t>
            </w:r>
          </w:p>
          <w:p>
            <w:pPr>
              <w:widowControl/>
              <w:jc w:val="center"/>
              <w:rPr>
                <w:kern w:val="0"/>
                <w:sz w:val="24"/>
                <w:szCs w:val="24"/>
              </w:rPr>
            </w:pPr>
            <w:r>
              <w:rPr>
                <w:rFonts w:hint="eastAsia"/>
                <w:kern w:val="0"/>
                <w:sz w:val="24"/>
                <w:szCs w:val="24"/>
              </w:rPr>
              <w:t>威</w:t>
            </w:r>
          </w:p>
          <w:p>
            <w:pPr>
              <w:widowControl/>
              <w:jc w:val="center"/>
              <w:rPr>
                <w:kern w:val="0"/>
                <w:sz w:val="24"/>
                <w:szCs w:val="24"/>
              </w:rPr>
            </w:pPr>
            <w:r>
              <w:rPr>
                <w:rFonts w:hint="eastAsia"/>
                <w:kern w:val="0"/>
                <w:sz w:val="24"/>
                <w:szCs w:val="24"/>
              </w:rPr>
              <w:t>期</w:t>
            </w:r>
          </w:p>
          <w:p>
            <w:pPr>
              <w:widowControl/>
              <w:jc w:val="center"/>
              <w:rPr>
                <w:kern w:val="0"/>
                <w:sz w:val="24"/>
                <w:szCs w:val="24"/>
              </w:rPr>
            </w:pPr>
            <w:r>
              <w:rPr>
                <w:rFonts w:hint="eastAsia"/>
                <w:kern w:val="0"/>
                <w:sz w:val="24"/>
                <w:szCs w:val="24"/>
              </w:rPr>
              <w:t>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J</w:t>
            </w:r>
            <w:r>
              <w:rPr>
                <w:rFonts w:hint="eastAsia"/>
                <w:szCs w:val="21"/>
              </w:rPr>
              <w:t>our</w:t>
            </w:r>
            <w:r>
              <w:rPr>
                <w:szCs w:val="21"/>
              </w:rPr>
              <w:t>nal of Structural Engineering-ASCE</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w:t>
            </w:r>
            <w:r>
              <w:rPr>
                <w:rFonts w:hint="eastAsia"/>
                <w:kern w:val="0"/>
                <w:sz w:val="24"/>
                <w:szCs w:val="24"/>
              </w:rPr>
              <w:t>/</w:t>
            </w:r>
            <w:r>
              <w:rPr>
                <w:kern w:val="0"/>
                <w:sz w:val="24"/>
                <w:szCs w:val="24"/>
              </w:rPr>
              <w:t>1.903</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Civil</w:t>
            </w:r>
            <w:r>
              <w:rPr>
                <w:rFonts w:hint="eastAsia"/>
                <w:bCs/>
                <w:kern w:val="0"/>
                <w:sz w:val="18"/>
                <w:szCs w:val="18"/>
                <w:u w:val="single"/>
              </w:rPr>
              <w:t>工程：土木</w:t>
            </w:r>
            <w:r>
              <w:rPr>
                <w:rFonts w:hint="eastAsia"/>
                <w:bCs/>
                <w:kern w:val="0"/>
                <w:sz w:val="18"/>
                <w:szCs w:val="18"/>
              </w:rPr>
              <w:t>期刊数量共计</w:t>
            </w:r>
            <w:r>
              <w:rPr>
                <w:bCs/>
                <w:kern w:val="0"/>
                <w:sz w:val="18"/>
                <w:szCs w:val="18"/>
                <w:u w:val="single"/>
              </w:rPr>
              <w:t>127</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6</w:t>
            </w:r>
            <w:r>
              <w:rPr>
                <w:rFonts w:hint="eastAsia"/>
                <w:bCs/>
                <w:kern w:val="0"/>
                <w:sz w:val="18"/>
                <w:szCs w:val="18"/>
              </w:rPr>
              <w:t>种。本期刊在结构工程技术领域认可度高，故调入权威期刊目录。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szCs w:val="21"/>
              </w:rPr>
              <w:t>J</w:t>
            </w:r>
            <w:r>
              <w:rPr>
                <w:rFonts w:hint="eastAsia"/>
                <w:szCs w:val="21"/>
              </w:rPr>
              <w:t>our</w:t>
            </w:r>
            <w:r>
              <w:rPr>
                <w:szCs w:val="21"/>
              </w:rPr>
              <w:t>nal of Materials in Civil Engineering-ASCE</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w:t>
            </w:r>
            <w:r>
              <w:rPr>
                <w:rFonts w:hint="eastAsia"/>
                <w:kern w:val="0"/>
                <w:sz w:val="24"/>
                <w:szCs w:val="24"/>
              </w:rPr>
              <w:t>/</w:t>
            </w:r>
            <w:r>
              <w:rPr>
                <w:kern w:val="0"/>
                <w:sz w:val="24"/>
                <w:szCs w:val="24"/>
              </w:rPr>
              <w:t>1.763</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Construction &amp; Building Technology</w:t>
            </w:r>
            <w:r>
              <w:rPr>
                <w:rFonts w:hint="eastAsia"/>
                <w:bCs/>
                <w:kern w:val="0"/>
                <w:sz w:val="18"/>
                <w:szCs w:val="18"/>
                <w:u w:val="single"/>
              </w:rPr>
              <w:t>结构与建筑技术</w:t>
            </w:r>
            <w:r>
              <w:rPr>
                <w:rFonts w:hint="eastAsia"/>
                <w:bCs/>
                <w:kern w:val="0"/>
                <w:sz w:val="18"/>
                <w:szCs w:val="18"/>
              </w:rPr>
              <w:t>期刊数量共计</w:t>
            </w:r>
            <w:r>
              <w:rPr>
                <w:bCs/>
                <w:kern w:val="0"/>
                <w:sz w:val="18"/>
                <w:szCs w:val="18"/>
                <w:u w:val="single"/>
              </w:rPr>
              <w:t>62</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3</w:t>
            </w:r>
            <w:r>
              <w:rPr>
                <w:rFonts w:hint="eastAsia"/>
                <w:bCs/>
                <w:kern w:val="0"/>
                <w:sz w:val="18"/>
                <w:szCs w:val="18"/>
              </w:rPr>
              <w:t>种。本期刊在结构工程材料领域认可度高，故调入权威期刊目录。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International Journal of Geomechanics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w:t>
            </w:r>
            <w:r>
              <w:rPr>
                <w:rFonts w:hint="eastAsia"/>
                <w:kern w:val="0"/>
                <w:sz w:val="24"/>
                <w:szCs w:val="24"/>
              </w:rPr>
              <w:t>/</w:t>
            </w:r>
            <w:r>
              <w:rPr>
                <w:kern w:val="0"/>
                <w:sz w:val="24"/>
                <w:szCs w:val="24"/>
              </w:rPr>
              <w:t>2.332</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Engineering, Geological</w:t>
            </w:r>
            <w:r>
              <w:rPr>
                <w:rFonts w:hint="eastAsia"/>
                <w:bCs/>
                <w:kern w:val="0"/>
                <w:sz w:val="18"/>
                <w:szCs w:val="18"/>
                <w:u w:val="single"/>
              </w:rPr>
              <w:t>工程：地质</w:t>
            </w:r>
            <w:r>
              <w:rPr>
                <w:rFonts w:hint="eastAsia"/>
                <w:bCs/>
                <w:kern w:val="0"/>
                <w:sz w:val="18"/>
                <w:szCs w:val="18"/>
              </w:rPr>
              <w:t>期刊数量共计</w:t>
            </w:r>
            <w:r>
              <w:rPr>
                <w:bCs/>
                <w:kern w:val="0"/>
                <w:sz w:val="18"/>
                <w:szCs w:val="18"/>
                <w:u w:val="single"/>
              </w:rPr>
              <w:t>36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2</w:t>
            </w:r>
            <w:r>
              <w:rPr>
                <w:rFonts w:hint="eastAsia"/>
                <w:bCs/>
                <w:kern w:val="0"/>
                <w:sz w:val="18"/>
                <w:szCs w:val="18"/>
              </w:rPr>
              <w:t>种。本期刊在工程地质领域认可度高，故调入权威期刊目录。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szCs w:val="21"/>
              </w:rPr>
              <w:t>Canadian Geotechnical Journal</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三/2.565</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bCs/>
                <w:kern w:val="0"/>
                <w:sz w:val="18"/>
                <w:szCs w:val="18"/>
              </w:rPr>
              <w:t>按照中科院小类分区的学科划分，</w:t>
            </w:r>
            <w:r>
              <w:rPr>
                <w:bCs/>
                <w:kern w:val="0"/>
                <w:sz w:val="18"/>
                <w:szCs w:val="18"/>
                <w:u w:val="single"/>
              </w:rPr>
              <w:t>2018</w:t>
            </w:r>
            <w:r>
              <w:rPr>
                <w:bCs/>
                <w:kern w:val="0"/>
                <w:sz w:val="18"/>
                <w:szCs w:val="18"/>
              </w:rPr>
              <w:t>年</w:t>
            </w:r>
            <w:r>
              <w:rPr>
                <w:bCs/>
                <w:kern w:val="0"/>
                <w:sz w:val="18"/>
                <w:szCs w:val="18"/>
                <w:u w:val="single"/>
              </w:rPr>
              <w:t>Engineering, Geological工程：地质</w:t>
            </w:r>
            <w:r>
              <w:rPr>
                <w:bCs/>
                <w:kern w:val="0"/>
                <w:sz w:val="18"/>
                <w:szCs w:val="18"/>
              </w:rPr>
              <w:t>期刊数量共计</w:t>
            </w:r>
            <w:r>
              <w:rPr>
                <w:bCs/>
                <w:kern w:val="0"/>
                <w:sz w:val="18"/>
                <w:szCs w:val="18"/>
                <w:u w:val="single"/>
              </w:rPr>
              <w:t>36</w:t>
            </w:r>
            <w:r>
              <w:rPr>
                <w:bCs/>
                <w:kern w:val="0"/>
                <w:sz w:val="18"/>
                <w:szCs w:val="18"/>
              </w:rPr>
              <w:t>本，按照5%计算，涉及提档的总数不超过</w:t>
            </w:r>
            <w:r>
              <w:rPr>
                <w:bCs/>
                <w:kern w:val="0"/>
                <w:sz w:val="18"/>
                <w:szCs w:val="18"/>
                <w:u w:val="single"/>
              </w:rPr>
              <w:t xml:space="preserve"> 2</w:t>
            </w:r>
            <w:r>
              <w:rPr>
                <w:bCs/>
                <w:kern w:val="0"/>
                <w:sz w:val="18"/>
                <w:szCs w:val="18"/>
              </w:rPr>
              <w:t>种。本期刊在工程地质领域认可度高，故调入权威期刊目录。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5</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szCs w:val="21"/>
              </w:rPr>
              <w:t>C</w:t>
            </w:r>
            <w:r>
              <w:rPr>
                <w:rFonts w:hint="eastAsia"/>
                <w:szCs w:val="21"/>
              </w:rPr>
              <w:t>om</w:t>
            </w:r>
            <w:r>
              <w:rPr>
                <w:szCs w:val="21"/>
              </w:rPr>
              <w:t>posite Structures</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三/4</w:t>
            </w:r>
            <w:r>
              <w:rPr>
                <w:kern w:val="0"/>
                <w:sz w:val="24"/>
                <w:szCs w:val="24"/>
              </w:rPr>
              <w:t>.101</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bCs/>
                <w:kern w:val="0"/>
                <w:sz w:val="24"/>
                <w:szCs w:val="24"/>
              </w:rPr>
              <w:t>调入权威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Materials Science, Composites</w:t>
            </w:r>
            <w:r>
              <w:rPr>
                <w:rFonts w:hint="eastAsia"/>
                <w:bCs/>
                <w:kern w:val="0"/>
                <w:sz w:val="18"/>
                <w:szCs w:val="18"/>
                <w:u w:val="single"/>
              </w:rPr>
              <w:t>材料科学：复合</w:t>
            </w:r>
            <w:r>
              <w:rPr>
                <w:rFonts w:hint="eastAsia"/>
                <w:bCs/>
                <w:kern w:val="0"/>
                <w:sz w:val="18"/>
                <w:szCs w:val="18"/>
              </w:rPr>
              <w:t>期刊数量共计</w:t>
            </w:r>
            <w:r>
              <w:rPr>
                <w:bCs/>
                <w:kern w:val="0"/>
                <w:sz w:val="18"/>
                <w:szCs w:val="18"/>
                <w:u w:val="single"/>
              </w:rPr>
              <w:t>26</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1</w:t>
            </w:r>
            <w:r>
              <w:rPr>
                <w:rFonts w:hint="eastAsia"/>
                <w:bCs/>
                <w:kern w:val="0"/>
                <w:sz w:val="18"/>
                <w:szCs w:val="18"/>
              </w:rPr>
              <w:t>种。本期刊在复合材料领域认可度高，故调入权威期刊目录。</w:t>
            </w:r>
          </w:p>
        </w:tc>
      </w:tr>
      <w:tr>
        <w:tblPrEx>
          <w:tblLayout w:type="fixed"/>
          <w:tblCellMar>
            <w:top w:w="0" w:type="dxa"/>
            <w:left w:w="108" w:type="dxa"/>
            <w:bottom w:w="0" w:type="dxa"/>
            <w:right w:w="108" w:type="dxa"/>
          </w:tblCellMar>
        </w:tblPrEx>
        <w:trPr>
          <w:trHeight w:val="471" w:hRule="atLeast"/>
          <w:jc w:val="center"/>
        </w:trPr>
        <w:tc>
          <w:tcPr>
            <w:tcW w:w="696"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6</w:t>
            </w:r>
          </w:p>
        </w:tc>
        <w:tc>
          <w:tcPr>
            <w:tcW w:w="29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bCs/>
                <w:szCs w:val="21"/>
              </w:rPr>
              <w:t>International Journal of Environmental Research and Publichealth</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kern w:val="0"/>
                <w:sz w:val="24"/>
                <w:szCs w:val="24"/>
              </w:rPr>
              <w:t>2.145</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bCs/>
                <w:kern w:val="0"/>
                <w:sz w:val="24"/>
                <w:szCs w:val="24"/>
              </w:rPr>
              <w:t>调入权威</w:t>
            </w:r>
          </w:p>
        </w:tc>
        <w:tc>
          <w:tcPr>
            <w:tcW w:w="25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u w:val="single"/>
              </w:rPr>
              <w:t>2</w:t>
            </w:r>
            <w:r>
              <w:rPr>
                <w:bCs/>
                <w:kern w:val="0"/>
                <w:sz w:val="18"/>
                <w:szCs w:val="18"/>
                <w:u w:val="single"/>
              </w:rPr>
              <w:t>018</w:t>
            </w:r>
            <w:r>
              <w:rPr>
                <w:rFonts w:hint="eastAsia"/>
                <w:bCs/>
                <w:kern w:val="0"/>
                <w:sz w:val="18"/>
                <w:szCs w:val="18"/>
              </w:rPr>
              <w:t>年</w:t>
            </w:r>
            <w:r>
              <w:rPr>
                <w:bCs/>
                <w:kern w:val="0"/>
                <w:sz w:val="18"/>
                <w:szCs w:val="18"/>
                <w:u w:val="single"/>
              </w:rPr>
              <w:t>Environmental Sciences</w:t>
            </w:r>
            <w:r>
              <w:rPr>
                <w:rFonts w:hint="eastAsia"/>
                <w:bCs/>
                <w:kern w:val="0"/>
                <w:sz w:val="18"/>
                <w:szCs w:val="18"/>
                <w:u w:val="single"/>
              </w:rPr>
              <w:t>环境科学</w:t>
            </w:r>
            <w:r>
              <w:rPr>
                <w:rFonts w:hint="eastAsia"/>
                <w:bCs/>
                <w:kern w:val="0"/>
                <w:sz w:val="18"/>
                <w:szCs w:val="18"/>
              </w:rPr>
              <w:t>期刊数量共计</w:t>
            </w:r>
            <w:r>
              <w:rPr>
                <w:bCs/>
                <w:kern w:val="0"/>
                <w:sz w:val="18"/>
                <w:szCs w:val="18"/>
                <w:u w:val="single"/>
              </w:rPr>
              <w:t>242</w:t>
            </w:r>
            <w:r>
              <w:rPr>
                <w:rFonts w:hint="eastAsia"/>
                <w:bCs/>
                <w:kern w:val="0"/>
                <w:sz w:val="18"/>
                <w:szCs w:val="18"/>
              </w:rPr>
              <w:t>本，按照</w:t>
            </w:r>
            <w:r>
              <w:rPr>
                <w:bCs/>
                <w:kern w:val="0"/>
                <w:sz w:val="18"/>
                <w:szCs w:val="18"/>
              </w:rPr>
              <w:t>5%</w:t>
            </w:r>
            <w:r>
              <w:rPr>
                <w:rFonts w:hint="eastAsia"/>
                <w:bCs/>
                <w:kern w:val="0"/>
                <w:sz w:val="18"/>
                <w:szCs w:val="18"/>
              </w:rPr>
              <w:t>计算，涉及提档的总数不超过</w:t>
            </w:r>
            <w:r>
              <w:rPr>
                <w:bCs/>
                <w:kern w:val="0"/>
                <w:sz w:val="18"/>
                <w:szCs w:val="18"/>
                <w:u w:val="single"/>
              </w:rPr>
              <w:t>12</w:t>
            </w:r>
            <w:r>
              <w:rPr>
                <w:rFonts w:hint="eastAsia"/>
                <w:bCs/>
                <w:kern w:val="0"/>
                <w:sz w:val="18"/>
                <w:szCs w:val="18"/>
              </w:rPr>
              <w:t>种。本期刊在环境工程领域认可度高，故调入权威期刊目录。</w:t>
            </w:r>
          </w:p>
        </w:tc>
      </w:tr>
      <w:tr>
        <w:tblPrEx>
          <w:tblLayout w:type="fixed"/>
          <w:tblCellMar>
            <w:top w:w="0" w:type="dxa"/>
            <w:left w:w="108" w:type="dxa"/>
            <w:bottom w:w="0" w:type="dxa"/>
            <w:right w:w="108" w:type="dxa"/>
          </w:tblCellMar>
        </w:tblPrEx>
        <w:trPr>
          <w:trHeight w:val="1697" w:hRule="atLeast"/>
          <w:jc w:val="center"/>
        </w:trPr>
        <w:tc>
          <w:tcPr>
            <w:tcW w:w="6658"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kern w:val="0"/>
                <w:sz w:val="24"/>
                <w:szCs w:val="24"/>
              </w:rPr>
            </w:pPr>
            <w:r>
              <w:rPr>
                <w:b/>
                <w:sz w:val="24"/>
                <w:szCs w:val="24"/>
              </w:rPr>
              <w:t>对于本单位未明确列出的属于学科交叉的刊物，是否参照校内其他单位相关学科的目录执行</w:t>
            </w:r>
          </w:p>
        </w:tc>
        <w:tc>
          <w:tcPr>
            <w:tcW w:w="3402"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rFonts w:hint="eastAsia" w:ascii="宋体" w:hAnsi="宋体"/>
                <w:b/>
                <w:kern w:val="0"/>
                <w:sz w:val="24"/>
                <w:szCs w:val="24"/>
              </w:rPr>
              <w:t>√</w:t>
            </w:r>
            <w:r>
              <w:rPr>
                <w:b/>
                <w:kern w:val="0"/>
                <w:sz w:val="24"/>
                <w:szCs w:val="24"/>
              </w:rPr>
              <w:t>是</w:t>
            </w:r>
          </w:p>
          <w:p>
            <w:pPr>
              <w:widowControl/>
              <w:snapToGrid w:val="0"/>
              <w:jc w:val="center"/>
              <w:rPr>
                <w:b/>
                <w:kern w:val="0"/>
                <w:sz w:val="24"/>
                <w:szCs w:val="24"/>
              </w:rPr>
            </w:pPr>
            <w:r>
              <w:rPr>
                <w:b/>
                <w:kern w:val="0"/>
                <w:sz w:val="24"/>
                <w:szCs w:val="24"/>
              </w:rPr>
              <w:t>□否</w:t>
            </w:r>
          </w:p>
        </w:tc>
      </w:tr>
    </w:tbl>
    <w:p>
      <w:pPr>
        <w:spacing w:line="360" w:lineRule="auto"/>
        <w:rPr>
          <w:rFonts w:eastAsia="黑体"/>
          <w:sz w:val="36"/>
        </w:rPr>
      </w:pPr>
      <w:r>
        <w:rPr>
          <w:rFonts w:eastAsia="黑体"/>
          <w:sz w:val="36"/>
        </w:rPr>
        <w:t>5. 一级学科五</w:t>
      </w:r>
    </w:p>
    <w:tbl>
      <w:tblPr>
        <w:tblStyle w:val="8"/>
        <w:tblW w:w="9809" w:type="dxa"/>
        <w:tblInd w:w="-227" w:type="dxa"/>
        <w:tblLayout w:type="fixed"/>
        <w:tblCellMar>
          <w:top w:w="0" w:type="dxa"/>
          <w:left w:w="108" w:type="dxa"/>
          <w:bottom w:w="0" w:type="dxa"/>
          <w:right w:w="108" w:type="dxa"/>
        </w:tblCellMar>
      </w:tblPr>
      <w:tblGrid>
        <w:gridCol w:w="1134"/>
        <w:gridCol w:w="850"/>
        <w:gridCol w:w="709"/>
        <w:gridCol w:w="1701"/>
        <w:gridCol w:w="1559"/>
        <w:gridCol w:w="850"/>
        <w:gridCol w:w="3006"/>
      </w:tblGrid>
      <w:tr>
        <w:tblPrEx>
          <w:tblLayout w:type="fixed"/>
          <w:tblCellMar>
            <w:top w:w="0" w:type="dxa"/>
            <w:left w:w="108" w:type="dxa"/>
            <w:bottom w:w="0" w:type="dxa"/>
            <w:right w:w="108" w:type="dxa"/>
          </w:tblCellMar>
        </w:tblPrEx>
        <w:trPr>
          <w:trHeight w:val="816"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学科</w:t>
            </w:r>
          </w:p>
          <w:p>
            <w:pPr>
              <w:widowControl/>
              <w:jc w:val="center"/>
              <w:rPr>
                <w:bCs/>
                <w:kern w:val="0"/>
                <w:sz w:val="24"/>
                <w:szCs w:val="24"/>
              </w:rPr>
            </w:pPr>
            <w:r>
              <w:rPr>
                <w:bCs/>
                <w:kern w:val="0"/>
                <w:sz w:val="24"/>
                <w:szCs w:val="24"/>
              </w:rPr>
              <w:t>名称</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24"/>
                <w:szCs w:val="24"/>
              </w:rPr>
            </w:pPr>
            <w:r>
              <w:rPr>
                <w:b/>
                <w:kern w:val="0"/>
                <w:sz w:val="24"/>
                <w:szCs w:val="24"/>
              </w:rPr>
              <w:t>控制科学与工程</w:t>
            </w:r>
          </w:p>
        </w:tc>
      </w:tr>
      <w:tr>
        <w:tblPrEx>
          <w:tblLayout w:type="fixed"/>
          <w:tblCellMar>
            <w:top w:w="0" w:type="dxa"/>
            <w:left w:w="108" w:type="dxa"/>
            <w:bottom w:w="0" w:type="dxa"/>
            <w:right w:w="108" w:type="dxa"/>
          </w:tblCellMar>
        </w:tblPrEx>
        <w:trPr>
          <w:trHeight w:val="1648"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该学科</w:t>
            </w:r>
          </w:p>
          <w:p>
            <w:pPr>
              <w:widowControl/>
              <w:jc w:val="center"/>
              <w:rPr>
                <w:bCs/>
                <w:kern w:val="0"/>
                <w:sz w:val="24"/>
                <w:szCs w:val="24"/>
              </w:rPr>
            </w:pPr>
            <w:r>
              <w:rPr>
                <w:bCs/>
                <w:kern w:val="0"/>
                <w:sz w:val="24"/>
                <w:szCs w:val="24"/>
              </w:rPr>
              <w:t>目录</w:t>
            </w:r>
          </w:p>
          <w:p>
            <w:pPr>
              <w:widowControl/>
              <w:jc w:val="center"/>
              <w:rPr>
                <w:bCs/>
                <w:kern w:val="0"/>
                <w:sz w:val="24"/>
                <w:szCs w:val="24"/>
              </w:rPr>
            </w:pPr>
            <w:r>
              <w:rPr>
                <w:bCs/>
                <w:kern w:val="0"/>
                <w:sz w:val="24"/>
                <w:szCs w:val="24"/>
              </w:rPr>
              <w:t>标准</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1.顶尖期刊：中科院JCR小类一区期刊</w:t>
            </w:r>
            <w:r>
              <w:rPr>
                <w:rFonts w:hint="eastAsia"/>
                <w:sz w:val="24"/>
              </w:rPr>
              <w:t>及大类T</w:t>
            </w:r>
            <w:r>
              <w:rPr>
                <w:sz w:val="24"/>
              </w:rPr>
              <w:t>OP</w:t>
            </w:r>
            <w:r>
              <w:rPr>
                <w:rFonts w:hint="eastAsia"/>
                <w:sz w:val="24"/>
              </w:rPr>
              <w:t>期刊</w:t>
            </w:r>
            <w:r>
              <w:rPr>
                <w:sz w:val="24"/>
              </w:rPr>
              <w:t>。</w:t>
            </w:r>
          </w:p>
          <w:p>
            <w:pPr>
              <w:widowControl/>
              <w:jc w:val="left"/>
              <w:rPr>
                <w:sz w:val="24"/>
              </w:rPr>
            </w:pPr>
            <w:r>
              <w:rPr>
                <w:sz w:val="24"/>
              </w:rPr>
              <w:t>2.权威期刊：中科院JCR小类二区期刊。</w:t>
            </w:r>
          </w:p>
        </w:tc>
      </w:tr>
      <w:tr>
        <w:tblPrEx>
          <w:tblLayout w:type="fixed"/>
          <w:tblCellMar>
            <w:top w:w="0" w:type="dxa"/>
            <w:left w:w="108" w:type="dxa"/>
            <w:bottom w:w="0" w:type="dxa"/>
            <w:right w:w="108" w:type="dxa"/>
          </w:tblCellMar>
        </w:tblPrEx>
        <w:trPr>
          <w:trHeight w:val="471" w:hRule="atLeast"/>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kern w:val="0"/>
                <w:sz w:val="24"/>
                <w:szCs w:val="24"/>
              </w:rPr>
            </w:pPr>
            <w:r>
              <w:rPr>
                <w:bCs/>
                <w:kern w:val="0"/>
                <w:sz w:val="24"/>
                <w:szCs w:val="24"/>
              </w:rPr>
              <w:t>目录</w:t>
            </w:r>
          </w:p>
          <w:p>
            <w:pPr>
              <w:widowControl/>
              <w:snapToGrid w:val="0"/>
              <w:contextualSpacing/>
              <w:jc w:val="center"/>
              <w:rPr>
                <w:bCs/>
                <w:kern w:val="0"/>
                <w:sz w:val="24"/>
                <w:szCs w:val="24"/>
              </w:rPr>
            </w:pPr>
            <w:r>
              <w:rPr>
                <w:bCs/>
                <w:kern w:val="0"/>
                <w:sz w:val="24"/>
                <w:szCs w:val="24"/>
              </w:rPr>
              <w:t>列表</w:t>
            </w:r>
          </w:p>
          <w:p>
            <w:pPr>
              <w:widowControl/>
              <w:snapToGrid w:val="0"/>
              <w:contextualSpacing/>
              <w:jc w:val="center"/>
              <w:rPr>
                <w:bCs/>
                <w:kern w:val="0"/>
                <w:sz w:val="24"/>
                <w:szCs w:val="24"/>
              </w:rPr>
            </w:pPr>
            <w:r>
              <w:rPr>
                <w:bCs/>
                <w:kern w:val="0"/>
                <w:sz w:val="24"/>
                <w:szCs w:val="24"/>
              </w:rPr>
              <w:t>（调整期刊）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序号</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期刊名称</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Cs w:val="24"/>
              </w:rPr>
              <w:t>中科院小类分区/影响因子</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调入/调出</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bCs/>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顶</w:t>
            </w:r>
          </w:p>
          <w:p>
            <w:pPr>
              <w:widowControl/>
              <w:jc w:val="center"/>
              <w:rPr>
                <w:kern w:val="0"/>
                <w:sz w:val="24"/>
                <w:szCs w:val="24"/>
              </w:rPr>
            </w:pPr>
            <w:r>
              <w:rPr>
                <w:kern w:val="0"/>
                <w:sz w:val="24"/>
                <w:szCs w:val="24"/>
              </w:rPr>
              <w:t>尖</w:t>
            </w:r>
          </w:p>
          <w:p>
            <w:pPr>
              <w:widowControl/>
              <w:jc w:val="center"/>
              <w:rPr>
                <w:kern w:val="0"/>
                <w:sz w:val="24"/>
                <w:szCs w:val="24"/>
              </w:rPr>
            </w:pPr>
            <w:r>
              <w:rPr>
                <w:kern w:val="0"/>
                <w:sz w:val="24"/>
                <w:szCs w:val="24"/>
              </w:rPr>
              <w:t>期</w:t>
            </w:r>
          </w:p>
          <w:p>
            <w:pPr>
              <w:widowControl/>
              <w:jc w:val="center"/>
              <w:rPr>
                <w:kern w:val="0"/>
                <w:sz w:val="24"/>
                <w:szCs w:val="24"/>
              </w:rPr>
            </w:pPr>
            <w:r>
              <w:rPr>
                <w:kern w:val="0"/>
                <w:sz w:val="24"/>
                <w:szCs w:val="24"/>
              </w:rPr>
              <w:t>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kern w:val="0"/>
                <w:sz w:val="24"/>
                <w:szCs w:val="24"/>
              </w:rPr>
            </w:pPr>
            <w:r>
              <w:rPr>
                <w:kern w:val="0"/>
                <w:sz w:val="24"/>
                <w:szCs w:val="24"/>
              </w:rPr>
              <w:t>1</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kern w:val="0"/>
                <w:sz w:val="24"/>
                <w:szCs w:val="24"/>
              </w:rPr>
            </w:pPr>
            <w:r>
              <w:rPr>
                <w:rFonts w:eastAsia="等线"/>
                <w:kern w:val="0"/>
                <w:sz w:val="22"/>
                <w:szCs w:val="22"/>
              </w:rPr>
              <w:t>A</w:t>
            </w:r>
            <w:r>
              <w:rPr>
                <w:rFonts w:hint="eastAsia" w:eastAsia="等线"/>
                <w:kern w:val="0"/>
                <w:sz w:val="22"/>
                <w:szCs w:val="22"/>
              </w:rPr>
              <w:t>uto</w:t>
            </w:r>
            <w:r>
              <w:rPr>
                <w:rFonts w:eastAsia="等线"/>
                <w:kern w:val="0"/>
                <w:sz w:val="22"/>
                <w:szCs w:val="22"/>
              </w:rPr>
              <w:t>matica</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kern w:val="0"/>
                <w:sz w:val="24"/>
                <w:szCs w:val="24"/>
              </w:rPr>
            </w:pPr>
            <w:r>
              <w:rPr>
                <w:kern w:val="0"/>
                <w:sz w:val="24"/>
                <w:szCs w:val="24"/>
              </w:rPr>
              <w:t>二/6.126</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调入顶尖</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bCs/>
                <w:kern w:val="0"/>
                <w:sz w:val="18"/>
                <w:szCs w:val="18"/>
              </w:rPr>
              <w:t>按照中科院小类分区的学科划分，</w:t>
            </w:r>
            <w:r>
              <w:rPr>
                <w:bCs/>
                <w:kern w:val="0"/>
                <w:sz w:val="18"/>
                <w:szCs w:val="18"/>
                <w:u w:val="single"/>
              </w:rPr>
              <w:t>2018</w:t>
            </w:r>
            <w:r>
              <w:rPr>
                <w:bCs/>
                <w:kern w:val="0"/>
                <w:sz w:val="18"/>
                <w:szCs w:val="18"/>
              </w:rPr>
              <w:t>年</w:t>
            </w:r>
            <w:r>
              <w:rPr>
                <w:bCs/>
                <w:kern w:val="0"/>
                <w:sz w:val="18"/>
                <w:szCs w:val="18"/>
                <w:u w:val="single"/>
              </w:rPr>
              <w:t xml:space="preserve"> Automation &amp; Control Systems自动化与控制系统</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种。因《Automatica》期刊属于工程技术大类TOP期刊，故调入顶尖期刊目录。</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kern w:val="0"/>
                <w:sz w:val="22"/>
                <w:szCs w:val="22"/>
              </w:rPr>
            </w:pPr>
            <w:r>
              <w:rPr>
                <w:rFonts w:eastAsia="等线"/>
                <w:kern w:val="0"/>
                <w:sz w:val="22"/>
                <w:szCs w:val="22"/>
              </w:rPr>
              <w:t>IEEE T</w:t>
            </w:r>
            <w:r>
              <w:rPr>
                <w:rFonts w:hint="eastAsia" w:eastAsia="等线"/>
                <w:kern w:val="0"/>
                <w:sz w:val="22"/>
                <w:szCs w:val="22"/>
              </w:rPr>
              <w:t>r</w:t>
            </w:r>
            <w:r>
              <w:rPr>
                <w:rFonts w:eastAsia="等线"/>
                <w:kern w:val="0"/>
                <w:sz w:val="22"/>
                <w:szCs w:val="22"/>
              </w:rPr>
              <w:t>ansactions on Automatic Control</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kern w:val="0"/>
                <w:sz w:val="24"/>
                <w:szCs w:val="24"/>
              </w:rPr>
            </w:pPr>
            <w:r>
              <w:rPr>
                <w:kern w:val="0"/>
                <w:sz w:val="24"/>
                <w:szCs w:val="24"/>
              </w:rPr>
              <w:t>二/5.007</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4"/>
                <w:szCs w:val="24"/>
              </w:rPr>
            </w:pPr>
            <w:r>
              <w:rPr>
                <w:bCs/>
                <w:kern w:val="0"/>
                <w:sz w:val="24"/>
                <w:szCs w:val="24"/>
              </w:rPr>
              <w:t>调入顶尖</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bCs/>
                <w:kern w:val="0"/>
                <w:sz w:val="18"/>
                <w:szCs w:val="18"/>
              </w:rPr>
              <w:t>按照中科院小类分区的学科划分，</w:t>
            </w:r>
            <w:r>
              <w:rPr>
                <w:bCs/>
                <w:kern w:val="0"/>
                <w:sz w:val="18"/>
                <w:szCs w:val="18"/>
                <w:u w:val="single"/>
              </w:rPr>
              <w:t>2018</w:t>
            </w:r>
            <w:r>
              <w:rPr>
                <w:bCs/>
                <w:kern w:val="0"/>
                <w:sz w:val="18"/>
                <w:szCs w:val="18"/>
              </w:rPr>
              <w:t>年</w:t>
            </w:r>
            <w:r>
              <w:rPr>
                <w:bCs/>
                <w:kern w:val="0"/>
                <w:sz w:val="18"/>
                <w:szCs w:val="18"/>
                <w:u w:val="single"/>
              </w:rPr>
              <w:t>Automation &amp; Control Systems自动化与控制系统</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种。因《IEEE-ASME Transactions on Mechatronics》期刊属于工程技术大类TOP期刊，故调入顶尖期刊目录。</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ISA T</w:t>
            </w:r>
            <w:r>
              <w:rPr>
                <w:rFonts w:hint="eastAsia" w:eastAsia="等线"/>
                <w:kern w:val="0"/>
                <w:sz w:val="22"/>
                <w:szCs w:val="22"/>
              </w:rPr>
              <w:t>ra</w:t>
            </w:r>
            <w:r>
              <w:rPr>
                <w:rFonts w:eastAsia="等线"/>
                <w:kern w:val="0"/>
                <w:sz w:val="22"/>
                <w:szCs w:val="22"/>
              </w:rPr>
              <w:t>nsactions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二/3.370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调入顶尖</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仪器仪表</w:t>
            </w:r>
            <w:r>
              <w:rPr>
                <w:bCs/>
                <w:kern w:val="0"/>
                <w:sz w:val="18"/>
                <w:szCs w:val="18"/>
              </w:rPr>
              <w:t>是</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bCs/>
                <w:kern w:val="0"/>
                <w:sz w:val="18"/>
                <w:szCs w:val="18"/>
              </w:rPr>
              <w:t>的</w:t>
            </w:r>
            <w:r>
              <w:rPr>
                <w:rFonts w:hint="eastAsia"/>
                <w:bCs/>
                <w:kern w:val="0"/>
                <w:sz w:val="18"/>
                <w:szCs w:val="18"/>
              </w:rPr>
              <w:t>重要</w:t>
            </w:r>
            <w:r>
              <w:rPr>
                <w:bCs/>
                <w:kern w:val="0"/>
                <w:sz w:val="18"/>
                <w:szCs w:val="18"/>
              </w:rPr>
              <w:t>支撑，按照中科院小类分区的学科划分，</w:t>
            </w:r>
            <w:r>
              <w:rPr>
                <w:bCs/>
                <w:kern w:val="0"/>
                <w:sz w:val="18"/>
                <w:szCs w:val="18"/>
                <w:u w:val="single"/>
              </w:rPr>
              <w:t>2018</w:t>
            </w:r>
            <w:r>
              <w:rPr>
                <w:bCs/>
                <w:kern w:val="0"/>
                <w:sz w:val="18"/>
                <w:szCs w:val="18"/>
              </w:rPr>
              <w:t>年</w:t>
            </w:r>
            <w:r>
              <w:rPr>
                <w:bCs/>
                <w:kern w:val="0"/>
                <w:sz w:val="18"/>
                <w:szCs w:val="18"/>
                <w:u w:val="single"/>
              </w:rPr>
              <w:t>Instruments &amp; Instrumentation仪器仪表</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2</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IET Control Theory and Applications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二/3.296</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调入顶尖</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仪器仪表</w:t>
            </w:r>
            <w:r>
              <w:rPr>
                <w:bCs/>
                <w:kern w:val="0"/>
                <w:sz w:val="18"/>
                <w:szCs w:val="18"/>
              </w:rPr>
              <w:t>是</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bCs/>
                <w:kern w:val="0"/>
                <w:sz w:val="18"/>
                <w:szCs w:val="18"/>
              </w:rPr>
              <w:t>的</w:t>
            </w:r>
            <w:r>
              <w:rPr>
                <w:rFonts w:hint="eastAsia"/>
                <w:bCs/>
                <w:kern w:val="0"/>
                <w:sz w:val="18"/>
                <w:szCs w:val="18"/>
              </w:rPr>
              <w:t>重要</w:t>
            </w:r>
            <w:r>
              <w:rPr>
                <w:bCs/>
                <w:kern w:val="0"/>
                <w:sz w:val="18"/>
                <w:szCs w:val="18"/>
              </w:rPr>
              <w:t>支撑，按照中科院小类分区的学科划分，</w:t>
            </w:r>
            <w:r>
              <w:rPr>
                <w:bCs/>
                <w:kern w:val="0"/>
                <w:sz w:val="18"/>
                <w:szCs w:val="18"/>
                <w:u w:val="single"/>
              </w:rPr>
              <w:t>2018</w:t>
            </w:r>
            <w:r>
              <w:rPr>
                <w:bCs/>
                <w:kern w:val="0"/>
                <w:sz w:val="18"/>
                <w:szCs w:val="18"/>
              </w:rPr>
              <w:t>年</w:t>
            </w:r>
            <w:r>
              <w:rPr>
                <w:bCs/>
                <w:kern w:val="0"/>
                <w:sz w:val="18"/>
                <w:szCs w:val="18"/>
                <w:u w:val="single"/>
              </w:rPr>
              <w:t>Instruments &amp; Instrumentation仪器仪表</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2</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5</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IEEE Access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二/3.557</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调入顶尖</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bCs/>
                <w:kern w:val="0"/>
                <w:sz w:val="18"/>
                <w:szCs w:val="18"/>
                <w:u w:val="single"/>
              </w:rPr>
              <w:t xml:space="preserve">IEEE Access </w:t>
            </w:r>
            <w:r>
              <w:rPr>
                <w:rFonts w:hint="eastAsia"/>
                <w:bCs/>
                <w:kern w:val="0"/>
                <w:sz w:val="18"/>
                <w:szCs w:val="18"/>
                <w:u w:val="single"/>
              </w:rPr>
              <w:t>在“</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rFonts w:hint="eastAsia"/>
                <w:bCs/>
                <w:kern w:val="0"/>
                <w:sz w:val="18"/>
                <w:szCs w:val="18"/>
                <w:u w:val="single"/>
              </w:rPr>
              <w:t>”、</w:t>
            </w:r>
            <w:r>
              <w:rPr>
                <w:bCs/>
                <w:kern w:val="0"/>
                <w:sz w:val="18"/>
                <w:szCs w:val="18"/>
                <w:u w:val="single"/>
              </w:rPr>
              <w:t>“</w:t>
            </w:r>
            <w:r>
              <w:rPr>
                <w:rFonts w:hint="eastAsia"/>
                <w:bCs/>
                <w:kern w:val="0"/>
                <w:sz w:val="18"/>
                <w:szCs w:val="18"/>
                <w:u w:val="single"/>
              </w:rPr>
              <w:t>模式</w:t>
            </w:r>
            <w:r>
              <w:rPr>
                <w:bCs/>
                <w:kern w:val="0"/>
                <w:sz w:val="18"/>
                <w:szCs w:val="18"/>
                <w:u w:val="single"/>
              </w:rPr>
              <w:t>识别与智能系统”</w:t>
            </w:r>
            <w:r>
              <w:rPr>
                <w:rFonts w:hint="eastAsia"/>
                <w:bCs/>
                <w:kern w:val="0"/>
                <w:sz w:val="18"/>
                <w:szCs w:val="18"/>
                <w:u w:val="single"/>
              </w:rPr>
              <w:t>方向</w:t>
            </w:r>
            <w:r>
              <w:rPr>
                <w:bCs/>
                <w:kern w:val="0"/>
                <w:sz w:val="18"/>
                <w:szCs w:val="18"/>
                <w:u w:val="single"/>
              </w:rPr>
              <w:t>认可度高</w:t>
            </w:r>
            <w:r>
              <w:rPr>
                <w:rFonts w:hint="eastAsia"/>
                <w:bCs/>
                <w:kern w:val="0"/>
                <w:sz w:val="18"/>
                <w:szCs w:val="18"/>
                <w:u w:val="single"/>
              </w:rPr>
              <w:t>，</w:t>
            </w:r>
            <w:r>
              <w:rPr>
                <w:bCs/>
                <w:kern w:val="0"/>
                <w:sz w:val="18"/>
                <w:szCs w:val="18"/>
                <w:u w:val="single"/>
              </w:rPr>
              <w:t>影响因子</w:t>
            </w:r>
            <w:r>
              <w:rPr>
                <w:rFonts w:hint="eastAsia"/>
                <w:bCs/>
                <w:kern w:val="0"/>
                <w:sz w:val="18"/>
                <w:szCs w:val="18"/>
                <w:u w:val="single"/>
              </w:rPr>
              <w:t>较高</w:t>
            </w:r>
            <w:r>
              <w:rPr>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权</w:t>
            </w:r>
          </w:p>
          <w:p>
            <w:pPr>
              <w:widowControl/>
              <w:jc w:val="center"/>
              <w:rPr>
                <w:kern w:val="0"/>
                <w:sz w:val="24"/>
                <w:szCs w:val="24"/>
              </w:rPr>
            </w:pPr>
            <w:r>
              <w:rPr>
                <w:kern w:val="0"/>
                <w:sz w:val="24"/>
                <w:szCs w:val="24"/>
              </w:rPr>
              <w:t>威</w:t>
            </w:r>
          </w:p>
          <w:p>
            <w:pPr>
              <w:widowControl/>
              <w:jc w:val="center"/>
              <w:rPr>
                <w:kern w:val="0"/>
                <w:sz w:val="24"/>
                <w:szCs w:val="24"/>
              </w:rPr>
            </w:pPr>
            <w:r>
              <w:rPr>
                <w:kern w:val="0"/>
                <w:sz w:val="24"/>
                <w:szCs w:val="24"/>
              </w:rPr>
              <w:t>期</w:t>
            </w:r>
          </w:p>
          <w:p>
            <w:pPr>
              <w:widowControl/>
              <w:jc w:val="center"/>
              <w:rPr>
                <w:kern w:val="0"/>
                <w:sz w:val="24"/>
                <w:szCs w:val="24"/>
              </w:rPr>
            </w:pPr>
            <w:r>
              <w:rPr>
                <w:kern w:val="0"/>
                <w:sz w:val="24"/>
                <w:szCs w:val="24"/>
              </w:rPr>
              <w:t>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Systems&amp; Control Letters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三/2.656</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bCs/>
                <w:kern w:val="0"/>
                <w:sz w:val="18"/>
                <w:szCs w:val="18"/>
              </w:rPr>
              <w:t>按照中科院小类分区的学科划分，</w:t>
            </w:r>
            <w:r>
              <w:rPr>
                <w:bCs/>
                <w:kern w:val="0"/>
                <w:sz w:val="18"/>
                <w:szCs w:val="18"/>
                <w:u w:val="single"/>
              </w:rPr>
              <w:t>2018</w:t>
            </w:r>
            <w:r>
              <w:rPr>
                <w:bCs/>
                <w:kern w:val="0"/>
                <w:sz w:val="18"/>
                <w:szCs w:val="18"/>
              </w:rPr>
              <w:t>年</w:t>
            </w:r>
            <w:r>
              <w:rPr>
                <w:bCs/>
                <w:kern w:val="0"/>
                <w:sz w:val="18"/>
                <w:szCs w:val="18"/>
                <w:u w:val="single"/>
              </w:rPr>
              <w:t>Automation &amp; Control Systems自动化与控制系统</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2</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R</w:t>
            </w:r>
            <w:r>
              <w:rPr>
                <w:rFonts w:hint="eastAsia" w:eastAsia="等线"/>
                <w:kern w:val="0"/>
                <w:sz w:val="22"/>
                <w:szCs w:val="22"/>
              </w:rPr>
              <w:t>obo</w:t>
            </w:r>
            <w:r>
              <w:rPr>
                <w:rFonts w:eastAsia="等线"/>
                <w:kern w:val="0"/>
                <w:sz w:val="22"/>
                <w:szCs w:val="22"/>
              </w:rPr>
              <w:t>tics and Autonomous Systems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三/2.638</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bCs/>
                <w:kern w:val="0"/>
                <w:sz w:val="18"/>
                <w:szCs w:val="18"/>
              </w:rPr>
              <w:t>按照中科院小类分区的学科划分，</w:t>
            </w:r>
            <w:r>
              <w:rPr>
                <w:bCs/>
                <w:kern w:val="0"/>
                <w:sz w:val="18"/>
                <w:szCs w:val="18"/>
                <w:u w:val="single"/>
              </w:rPr>
              <w:t>2018</w:t>
            </w:r>
            <w:r>
              <w:rPr>
                <w:bCs/>
                <w:kern w:val="0"/>
                <w:sz w:val="18"/>
                <w:szCs w:val="18"/>
              </w:rPr>
              <w:t>年</w:t>
            </w:r>
            <w:r>
              <w:rPr>
                <w:bCs/>
                <w:kern w:val="0"/>
                <w:sz w:val="18"/>
                <w:szCs w:val="18"/>
                <w:u w:val="single"/>
              </w:rPr>
              <w:t>Automation &amp; Control Systems自动化与控制系统</w:t>
            </w:r>
            <w:r>
              <w:rPr>
                <w:bCs/>
                <w:kern w:val="0"/>
                <w:sz w:val="18"/>
                <w:szCs w:val="18"/>
              </w:rPr>
              <w:t>期刊数量共计</w:t>
            </w:r>
            <w:r>
              <w:rPr>
                <w:bCs/>
                <w:kern w:val="0"/>
                <w:sz w:val="18"/>
                <w:szCs w:val="18"/>
                <w:u w:val="single"/>
              </w:rPr>
              <w:t>61</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2</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Sensors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三/2.475</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仪器仪表</w:t>
            </w:r>
            <w:r>
              <w:rPr>
                <w:bCs/>
                <w:kern w:val="0"/>
                <w:sz w:val="18"/>
                <w:szCs w:val="18"/>
              </w:rPr>
              <w:t>是</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bCs/>
                <w:kern w:val="0"/>
                <w:sz w:val="18"/>
                <w:szCs w:val="18"/>
              </w:rPr>
              <w:t>的</w:t>
            </w:r>
            <w:r>
              <w:rPr>
                <w:rFonts w:hint="eastAsia"/>
                <w:bCs/>
                <w:kern w:val="0"/>
                <w:sz w:val="18"/>
                <w:szCs w:val="18"/>
              </w:rPr>
              <w:t>重要</w:t>
            </w:r>
            <w:r>
              <w:rPr>
                <w:bCs/>
                <w:kern w:val="0"/>
                <w:sz w:val="18"/>
                <w:szCs w:val="18"/>
              </w:rPr>
              <w:t>支撑，按照中科院小类分区的学科划分，</w:t>
            </w:r>
            <w:r>
              <w:rPr>
                <w:bCs/>
                <w:kern w:val="0"/>
                <w:sz w:val="18"/>
                <w:szCs w:val="18"/>
                <w:u w:val="single"/>
              </w:rPr>
              <w:t>2018</w:t>
            </w:r>
            <w:r>
              <w:rPr>
                <w:bCs/>
                <w:kern w:val="0"/>
                <w:sz w:val="18"/>
                <w:szCs w:val="18"/>
              </w:rPr>
              <w:t>年</w:t>
            </w:r>
            <w:r>
              <w:rPr>
                <w:bCs/>
                <w:kern w:val="0"/>
                <w:sz w:val="18"/>
                <w:szCs w:val="18"/>
                <w:u w:val="single"/>
              </w:rPr>
              <w:t>Instruments &amp; Instrumentation仪器仪表</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3</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IEEE Transactions on Instrumentation and M</w:t>
            </w:r>
            <w:r>
              <w:rPr>
                <w:rFonts w:hint="eastAsia" w:eastAsia="等线"/>
                <w:kern w:val="0"/>
                <w:sz w:val="22"/>
                <w:szCs w:val="22"/>
              </w:rPr>
              <w:t>e</w:t>
            </w:r>
            <w:r>
              <w:rPr>
                <w:rFonts w:eastAsia="等线"/>
                <w:kern w:val="0"/>
                <w:sz w:val="22"/>
                <w:szCs w:val="22"/>
              </w:rPr>
              <w:t>asurement</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三/2.794</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仪器仪表</w:t>
            </w:r>
            <w:r>
              <w:rPr>
                <w:bCs/>
                <w:kern w:val="0"/>
                <w:sz w:val="18"/>
                <w:szCs w:val="18"/>
              </w:rPr>
              <w:t>是</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bCs/>
                <w:kern w:val="0"/>
                <w:sz w:val="18"/>
                <w:szCs w:val="18"/>
              </w:rPr>
              <w:t>的</w:t>
            </w:r>
            <w:r>
              <w:rPr>
                <w:rFonts w:hint="eastAsia"/>
                <w:bCs/>
                <w:kern w:val="0"/>
                <w:sz w:val="18"/>
                <w:szCs w:val="18"/>
              </w:rPr>
              <w:t>重要</w:t>
            </w:r>
            <w:r>
              <w:rPr>
                <w:bCs/>
                <w:kern w:val="0"/>
                <w:sz w:val="18"/>
                <w:szCs w:val="18"/>
              </w:rPr>
              <w:t>支撑，按照中科院小类分区的学科划分，</w:t>
            </w:r>
            <w:r>
              <w:rPr>
                <w:bCs/>
                <w:kern w:val="0"/>
                <w:sz w:val="18"/>
                <w:szCs w:val="18"/>
                <w:u w:val="single"/>
              </w:rPr>
              <w:t>2018</w:t>
            </w:r>
            <w:r>
              <w:rPr>
                <w:bCs/>
                <w:kern w:val="0"/>
                <w:sz w:val="18"/>
                <w:szCs w:val="18"/>
              </w:rPr>
              <w:t>年</w:t>
            </w:r>
            <w:r>
              <w:rPr>
                <w:bCs/>
                <w:kern w:val="0"/>
                <w:sz w:val="18"/>
                <w:szCs w:val="18"/>
                <w:u w:val="single"/>
              </w:rPr>
              <w:t>Instruments &amp; Instrumentation仪器仪表</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3</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471" w:hRule="atLeast"/>
        </w:trPr>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bCs/>
                <w:kern w:val="0"/>
                <w:sz w:val="24"/>
                <w:szCs w:val="24"/>
              </w:rPr>
            </w:pPr>
          </w:p>
        </w:tc>
        <w:tc>
          <w:tcPr>
            <w:tcW w:w="850" w:type="dxa"/>
            <w:vMerge w:val="continue"/>
            <w:tcBorders>
              <w:left w:val="single" w:color="auto" w:sz="4" w:space="0"/>
              <w:right w:val="single" w:color="auto" w:sz="4" w:space="0"/>
            </w:tcBorders>
            <w:vAlign w:val="center"/>
          </w:tcPr>
          <w:p>
            <w:pPr>
              <w:widowControl/>
              <w:jc w:val="left"/>
              <w:rPr>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5</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eastAsia="等线"/>
                <w:kern w:val="0"/>
                <w:sz w:val="22"/>
                <w:szCs w:val="22"/>
              </w:rPr>
              <w:t>IEEE Sensors Jounal</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三/2.617</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调入权威</w:t>
            </w:r>
          </w:p>
        </w:tc>
        <w:tc>
          <w:tcPr>
            <w:tcW w:w="30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24"/>
                <w:szCs w:val="24"/>
              </w:rPr>
            </w:pPr>
            <w:r>
              <w:rPr>
                <w:rFonts w:hint="eastAsia"/>
                <w:bCs/>
                <w:kern w:val="0"/>
                <w:sz w:val="18"/>
                <w:szCs w:val="18"/>
              </w:rPr>
              <w:t>仪器仪表</w:t>
            </w:r>
            <w:r>
              <w:rPr>
                <w:bCs/>
                <w:kern w:val="0"/>
                <w:sz w:val="18"/>
                <w:szCs w:val="18"/>
              </w:rPr>
              <w:t>是</w:t>
            </w:r>
            <w:r>
              <w:rPr>
                <w:rFonts w:hint="eastAsia"/>
                <w:bCs/>
                <w:kern w:val="0"/>
                <w:sz w:val="18"/>
                <w:szCs w:val="18"/>
              </w:rPr>
              <w:t>“检测</w:t>
            </w:r>
            <w:r>
              <w:rPr>
                <w:bCs/>
                <w:kern w:val="0"/>
                <w:sz w:val="18"/>
                <w:szCs w:val="18"/>
              </w:rPr>
              <w:t>技术与自动化装置</w:t>
            </w:r>
            <w:r>
              <w:rPr>
                <w:rFonts w:hint="eastAsia"/>
                <w:bCs/>
                <w:kern w:val="0"/>
                <w:sz w:val="18"/>
                <w:szCs w:val="18"/>
              </w:rPr>
              <w:t>”方向</w:t>
            </w:r>
            <w:r>
              <w:rPr>
                <w:bCs/>
                <w:kern w:val="0"/>
                <w:sz w:val="18"/>
                <w:szCs w:val="18"/>
              </w:rPr>
              <w:t>的</w:t>
            </w:r>
            <w:r>
              <w:rPr>
                <w:rFonts w:hint="eastAsia"/>
                <w:bCs/>
                <w:kern w:val="0"/>
                <w:sz w:val="18"/>
                <w:szCs w:val="18"/>
              </w:rPr>
              <w:t>重要</w:t>
            </w:r>
            <w:r>
              <w:rPr>
                <w:bCs/>
                <w:kern w:val="0"/>
                <w:sz w:val="18"/>
                <w:szCs w:val="18"/>
              </w:rPr>
              <w:t>支撑，按照中科院小类分区的学科划分，</w:t>
            </w:r>
            <w:r>
              <w:rPr>
                <w:bCs/>
                <w:kern w:val="0"/>
                <w:sz w:val="18"/>
                <w:szCs w:val="18"/>
                <w:u w:val="single"/>
              </w:rPr>
              <w:t>2018</w:t>
            </w:r>
            <w:r>
              <w:rPr>
                <w:bCs/>
                <w:kern w:val="0"/>
                <w:sz w:val="18"/>
                <w:szCs w:val="18"/>
              </w:rPr>
              <w:t>年</w:t>
            </w:r>
            <w:r>
              <w:rPr>
                <w:bCs/>
                <w:kern w:val="0"/>
                <w:sz w:val="18"/>
                <w:szCs w:val="18"/>
                <w:u w:val="single"/>
              </w:rPr>
              <w:t>Instruments &amp; Instrumentation仪器仪表</w:t>
            </w:r>
            <w:r>
              <w:rPr>
                <w:bCs/>
                <w:kern w:val="0"/>
                <w:sz w:val="18"/>
                <w:szCs w:val="18"/>
              </w:rPr>
              <w:t>期刊数量共计</w:t>
            </w:r>
            <w:r>
              <w:rPr>
                <w:bCs/>
                <w:kern w:val="0"/>
                <w:sz w:val="18"/>
                <w:szCs w:val="18"/>
                <w:u w:val="single"/>
              </w:rPr>
              <w:t xml:space="preserve">61 </w:t>
            </w:r>
            <w:r>
              <w:rPr>
                <w:bCs/>
                <w:kern w:val="0"/>
                <w:sz w:val="18"/>
                <w:szCs w:val="18"/>
              </w:rPr>
              <w:t>本，按照5%计算，涉及提档的总数不超过</w:t>
            </w:r>
            <w:r>
              <w:rPr>
                <w:bCs/>
                <w:kern w:val="0"/>
                <w:sz w:val="18"/>
                <w:szCs w:val="18"/>
                <w:u w:val="single"/>
              </w:rPr>
              <w:t xml:space="preserve"> 3</w:t>
            </w:r>
            <w:r>
              <w:rPr>
                <w:bCs/>
                <w:kern w:val="0"/>
                <w:sz w:val="18"/>
                <w:szCs w:val="18"/>
              </w:rPr>
              <w:t>种。</w:t>
            </w:r>
            <w:r>
              <w:rPr>
                <w:rFonts w:hint="eastAsia"/>
                <w:bCs/>
                <w:kern w:val="0"/>
                <w:sz w:val="18"/>
                <w:szCs w:val="18"/>
              </w:rPr>
              <w:t>调入</w:t>
            </w:r>
            <w:r>
              <w:rPr>
                <w:bCs/>
                <w:kern w:val="0"/>
                <w:sz w:val="18"/>
                <w:szCs w:val="18"/>
              </w:rPr>
              <w:t>3</w:t>
            </w:r>
            <w:r>
              <w:rPr>
                <w:rFonts w:hint="eastAsia"/>
                <w:bCs/>
                <w:kern w:val="0"/>
                <w:sz w:val="18"/>
                <w:szCs w:val="18"/>
              </w:rPr>
              <w:t>本</w:t>
            </w:r>
            <w:r>
              <w:rPr>
                <w:bCs/>
                <w:kern w:val="0"/>
                <w:sz w:val="18"/>
                <w:szCs w:val="18"/>
              </w:rPr>
              <w:t>影响因子较高的</w:t>
            </w:r>
            <w:r>
              <w:rPr>
                <w:rFonts w:hint="eastAsia"/>
                <w:bCs/>
                <w:kern w:val="0"/>
                <w:sz w:val="18"/>
                <w:szCs w:val="18"/>
              </w:rPr>
              <w:t>。</w:t>
            </w:r>
          </w:p>
        </w:tc>
      </w:tr>
      <w:tr>
        <w:tblPrEx>
          <w:tblLayout w:type="fixed"/>
          <w:tblCellMar>
            <w:top w:w="0" w:type="dxa"/>
            <w:left w:w="108" w:type="dxa"/>
            <w:bottom w:w="0" w:type="dxa"/>
            <w:right w:w="108" w:type="dxa"/>
          </w:tblCellMar>
        </w:tblPrEx>
        <w:trPr>
          <w:trHeight w:val="1697" w:hRule="atLeast"/>
        </w:trPr>
        <w:tc>
          <w:tcPr>
            <w:tcW w:w="5953"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kern w:val="0"/>
                <w:sz w:val="24"/>
                <w:szCs w:val="24"/>
              </w:rPr>
            </w:pPr>
            <w:r>
              <w:rPr>
                <w:b/>
                <w:sz w:val="24"/>
                <w:szCs w:val="24"/>
              </w:rPr>
              <w:t>对于本单位未明确列出的属于学科交叉的刊物，是否参照校内其他单位相关学科的目录执行</w:t>
            </w:r>
          </w:p>
        </w:tc>
        <w:tc>
          <w:tcPr>
            <w:tcW w:w="3856"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kern w:val="0"/>
                <w:sz w:val="24"/>
                <w:szCs w:val="24"/>
              </w:rPr>
            </w:pPr>
            <w:r>
              <w:rPr>
                <w:b/>
                <w:kern w:val="0"/>
                <w:sz w:val="24"/>
                <w:szCs w:val="24"/>
              </w:rPr>
              <w:t>√是</w:t>
            </w:r>
          </w:p>
          <w:p>
            <w:pPr>
              <w:widowControl/>
              <w:snapToGrid w:val="0"/>
              <w:jc w:val="center"/>
              <w:rPr>
                <w:b/>
                <w:kern w:val="0"/>
                <w:sz w:val="24"/>
                <w:szCs w:val="24"/>
              </w:rPr>
            </w:pPr>
            <w:r>
              <w:rPr>
                <w:b/>
                <w:kern w:val="0"/>
                <w:sz w:val="24"/>
                <w:szCs w:val="24"/>
              </w:rPr>
              <w:t>□否</w:t>
            </w:r>
          </w:p>
        </w:tc>
      </w:tr>
    </w:tbl>
    <w:p>
      <w:pPr>
        <w:widowControl/>
        <w:jc w:val="left"/>
        <w:rPr>
          <w:rFonts w:eastAsia="黑体"/>
          <w:sz w:val="36"/>
        </w:rPr>
      </w:pPr>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9</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04658"/>
    <w:rsid w:val="0000700B"/>
    <w:rsid w:val="00015752"/>
    <w:rsid w:val="00021DE6"/>
    <w:rsid w:val="0002290A"/>
    <w:rsid w:val="000369C0"/>
    <w:rsid w:val="0004594A"/>
    <w:rsid w:val="00050DD4"/>
    <w:rsid w:val="00071C14"/>
    <w:rsid w:val="000A26D9"/>
    <w:rsid w:val="000A709E"/>
    <w:rsid w:val="000A77BC"/>
    <w:rsid w:val="000A7FCB"/>
    <w:rsid w:val="000D2DEE"/>
    <w:rsid w:val="00103B87"/>
    <w:rsid w:val="00106F2E"/>
    <w:rsid w:val="001271A9"/>
    <w:rsid w:val="001408D2"/>
    <w:rsid w:val="001644AC"/>
    <w:rsid w:val="001738BB"/>
    <w:rsid w:val="00174E5E"/>
    <w:rsid w:val="00176268"/>
    <w:rsid w:val="0019776B"/>
    <w:rsid w:val="001C7E92"/>
    <w:rsid w:val="001D7DC8"/>
    <w:rsid w:val="001E1193"/>
    <w:rsid w:val="001E3D92"/>
    <w:rsid w:val="00223324"/>
    <w:rsid w:val="00232118"/>
    <w:rsid w:val="002364E6"/>
    <w:rsid w:val="0024672C"/>
    <w:rsid w:val="00252B51"/>
    <w:rsid w:val="00255FEB"/>
    <w:rsid w:val="00262404"/>
    <w:rsid w:val="00277356"/>
    <w:rsid w:val="002A55B9"/>
    <w:rsid w:val="002A5AAD"/>
    <w:rsid w:val="002C5527"/>
    <w:rsid w:val="002C6F0B"/>
    <w:rsid w:val="002D33A8"/>
    <w:rsid w:val="002E565F"/>
    <w:rsid w:val="002F7F4C"/>
    <w:rsid w:val="00314769"/>
    <w:rsid w:val="00332FC6"/>
    <w:rsid w:val="00336652"/>
    <w:rsid w:val="00342FB9"/>
    <w:rsid w:val="00347775"/>
    <w:rsid w:val="00361E61"/>
    <w:rsid w:val="00365B53"/>
    <w:rsid w:val="00376728"/>
    <w:rsid w:val="003779D0"/>
    <w:rsid w:val="00385144"/>
    <w:rsid w:val="003921CB"/>
    <w:rsid w:val="003B1DEA"/>
    <w:rsid w:val="003C2970"/>
    <w:rsid w:val="003D5398"/>
    <w:rsid w:val="003D6BE0"/>
    <w:rsid w:val="003E18F9"/>
    <w:rsid w:val="003F0E72"/>
    <w:rsid w:val="003F771B"/>
    <w:rsid w:val="003F776C"/>
    <w:rsid w:val="00401AF1"/>
    <w:rsid w:val="00415D48"/>
    <w:rsid w:val="00417755"/>
    <w:rsid w:val="00420075"/>
    <w:rsid w:val="004233E9"/>
    <w:rsid w:val="00425B60"/>
    <w:rsid w:val="004317A4"/>
    <w:rsid w:val="00436889"/>
    <w:rsid w:val="00447EB8"/>
    <w:rsid w:val="0045385C"/>
    <w:rsid w:val="00465BB0"/>
    <w:rsid w:val="00470C8D"/>
    <w:rsid w:val="004758D7"/>
    <w:rsid w:val="00476DFB"/>
    <w:rsid w:val="00493471"/>
    <w:rsid w:val="004A5FBE"/>
    <w:rsid w:val="004A74D9"/>
    <w:rsid w:val="004B6470"/>
    <w:rsid w:val="004E182A"/>
    <w:rsid w:val="004F4796"/>
    <w:rsid w:val="00511BBE"/>
    <w:rsid w:val="00514661"/>
    <w:rsid w:val="0052226C"/>
    <w:rsid w:val="005542DB"/>
    <w:rsid w:val="005605DA"/>
    <w:rsid w:val="00564383"/>
    <w:rsid w:val="00586C37"/>
    <w:rsid w:val="00591ED9"/>
    <w:rsid w:val="00596656"/>
    <w:rsid w:val="005A283E"/>
    <w:rsid w:val="005A6C01"/>
    <w:rsid w:val="005C0914"/>
    <w:rsid w:val="005C7824"/>
    <w:rsid w:val="005F18BD"/>
    <w:rsid w:val="006021D0"/>
    <w:rsid w:val="00616E20"/>
    <w:rsid w:val="00617C41"/>
    <w:rsid w:val="00622733"/>
    <w:rsid w:val="006244C2"/>
    <w:rsid w:val="006408F5"/>
    <w:rsid w:val="0064421D"/>
    <w:rsid w:val="00650060"/>
    <w:rsid w:val="006815F7"/>
    <w:rsid w:val="006957BB"/>
    <w:rsid w:val="00695ABF"/>
    <w:rsid w:val="006A2CA7"/>
    <w:rsid w:val="006B2C84"/>
    <w:rsid w:val="006B6E9C"/>
    <w:rsid w:val="006F2793"/>
    <w:rsid w:val="007002D5"/>
    <w:rsid w:val="007072FF"/>
    <w:rsid w:val="007245D5"/>
    <w:rsid w:val="00730635"/>
    <w:rsid w:val="00737088"/>
    <w:rsid w:val="00737402"/>
    <w:rsid w:val="00756A72"/>
    <w:rsid w:val="007613DD"/>
    <w:rsid w:val="007724CF"/>
    <w:rsid w:val="00796A16"/>
    <w:rsid w:val="007C5508"/>
    <w:rsid w:val="007E2649"/>
    <w:rsid w:val="007E50DB"/>
    <w:rsid w:val="007F07E4"/>
    <w:rsid w:val="007F3EF1"/>
    <w:rsid w:val="0080274E"/>
    <w:rsid w:val="0080622E"/>
    <w:rsid w:val="00810922"/>
    <w:rsid w:val="008217AB"/>
    <w:rsid w:val="00841D46"/>
    <w:rsid w:val="008473BC"/>
    <w:rsid w:val="008567C4"/>
    <w:rsid w:val="00872C40"/>
    <w:rsid w:val="00877F61"/>
    <w:rsid w:val="00881D4B"/>
    <w:rsid w:val="00893BBE"/>
    <w:rsid w:val="00894C26"/>
    <w:rsid w:val="008B6910"/>
    <w:rsid w:val="008E18A3"/>
    <w:rsid w:val="008E29B7"/>
    <w:rsid w:val="008E623E"/>
    <w:rsid w:val="009020A3"/>
    <w:rsid w:val="00943A71"/>
    <w:rsid w:val="009650D4"/>
    <w:rsid w:val="0096729C"/>
    <w:rsid w:val="009700CE"/>
    <w:rsid w:val="0097059F"/>
    <w:rsid w:val="00977BC1"/>
    <w:rsid w:val="009B22CA"/>
    <w:rsid w:val="009B24BE"/>
    <w:rsid w:val="009C1C69"/>
    <w:rsid w:val="009D3B71"/>
    <w:rsid w:val="009F27AA"/>
    <w:rsid w:val="00A31311"/>
    <w:rsid w:val="00A344D1"/>
    <w:rsid w:val="00A41801"/>
    <w:rsid w:val="00A6610D"/>
    <w:rsid w:val="00A73EB4"/>
    <w:rsid w:val="00A773C6"/>
    <w:rsid w:val="00AA0937"/>
    <w:rsid w:val="00AB7F2B"/>
    <w:rsid w:val="00AC3CF5"/>
    <w:rsid w:val="00AE63E9"/>
    <w:rsid w:val="00AF4044"/>
    <w:rsid w:val="00B26CFA"/>
    <w:rsid w:val="00B273C7"/>
    <w:rsid w:val="00B30E52"/>
    <w:rsid w:val="00B355CD"/>
    <w:rsid w:val="00B502B3"/>
    <w:rsid w:val="00B723E2"/>
    <w:rsid w:val="00B72A1B"/>
    <w:rsid w:val="00BA6681"/>
    <w:rsid w:val="00BB2184"/>
    <w:rsid w:val="00BB25F1"/>
    <w:rsid w:val="00BD136B"/>
    <w:rsid w:val="00BD6D1B"/>
    <w:rsid w:val="00BF33BB"/>
    <w:rsid w:val="00C00CAB"/>
    <w:rsid w:val="00C027BD"/>
    <w:rsid w:val="00C14F6B"/>
    <w:rsid w:val="00C23B36"/>
    <w:rsid w:val="00C3619A"/>
    <w:rsid w:val="00C445F7"/>
    <w:rsid w:val="00C60CFD"/>
    <w:rsid w:val="00C615BB"/>
    <w:rsid w:val="00C62CE2"/>
    <w:rsid w:val="00C80069"/>
    <w:rsid w:val="00C83393"/>
    <w:rsid w:val="00CA20ED"/>
    <w:rsid w:val="00D1134A"/>
    <w:rsid w:val="00D123B0"/>
    <w:rsid w:val="00D23822"/>
    <w:rsid w:val="00D26244"/>
    <w:rsid w:val="00D3229F"/>
    <w:rsid w:val="00D37F59"/>
    <w:rsid w:val="00D40BD6"/>
    <w:rsid w:val="00D50E6B"/>
    <w:rsid w:val="00D54360"/>
    <w:rsid w:val="00D614A4"/>
    <w:rsid w:val="00D72572"/>
    <w:rsid w:val="00D80B2E"/>
    <w:rsid w:val="00D9599F"/>
    <w:rsid w:val="00D97F93"/>
    <w:rsid w:val="00DA1781"/>
    <w:rsid w:val="00DC02F8"/>
    <w:rsid w:val="00DC3C99"/>
    <w:rsid w:val="00DF1E6A"/>
    <w:rsid w:val="00DF345D"/>
    <w:rsid w:val="00DF617B"/>
    <w:rsid w:val="00DF6991"/>
    <w:rsid w:val="00E01B9B"/>
    <w:rsid w:val="00E1615E"/>
    <w:rsid w:val="00E221BE"/>
    <w:rsid w:val="00E33DE0"/>
    <w:rsid w:val="00E35EF8"/>
    <w:rsid w:val="00E51CAE"/>
    <w:rsid w:val="00E60582"/>
    <w:rsid w:val="00E92CFC"/>
    <w:rsid w:val="00E97875"/>
    <w:rsid w:val="00EB264F"/>
    <w:rsid w:val="00EC4B0A"/>
    <w:rsid w:val="00ED4354"/>
    <w:rsid w:val="00EE4895"/>
    <w:rsid w:val="00EF1BFC"/>
    <w:rsid w:val="00EF3F6E"/>
    <w:rsid w:val="00F04CC1"/>
    <w:rsid w:val="00F06920"/>
    <w:rsid w:val="00F141BB"/>
    <w:rsid w:val="00F24872"/>
    <w:rsid w:val="00F35A78"/>
    <w:rsid w:val="00F50DB8"/>
    <w:rsid w:val="00F771FE"/>
    <w:rsid w:val="00F921A0"/>
    <w:rsid w:val="00F97E1F"/>
    <w:rsid w:val="00FA4CA2"/>
    <w:rsid w:val="1D160D8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7"/>
    <w:qFormat/>
    <w:uiPriority w:val="99"/>
    <w:pPr>
      <w:jc w:val="left"/>
    </w:pPr>
  </w:style>
  <w:style w:type="paragraph" w:styleId="3">
    <w:name w:val="Date"/>
    <w:basedOn w:val="1"/>
    <w:next w:val="1"/>
    <w:link w:val="16"/>
    <w:qFormat/>
    <w:uiPriority w:val="0"/>
    <w:pPr>
      <w:ind w:left="100" w:leftChars="2500"/>
    </w:pPr>
  </w:style>
  <w:style w:type="paragraph" w:styleId="4">
    <w:name w:val="Balloon Text"/>
    <w:basedOn w:val="1"/>
    <w:link w:val="15"/>
    <w:qFormat/>
    <w:uiPriority w:val="0"/>
    <w:rPr>
      <w:sz w:val="18"/>
    </w:rPr>
  </w:style>
  <w:style w:type="paragraph" w:styleId="5">
    <w:name w:val="footer"/>
    <w:basedOn w:val="1"/>
    <w:link w:val="14"/>
    <w:qFormat/>
    <w:uiPriority w:val="0"/>
    <w:pPr>
      <w:tabs>
        <w:tab w:val="center" w:pos="4153"/>
        <w:tab w:val="right" w:pos="8306"/>
      </w:tabs>
      <w:snapToGrid w:val="0"/>
      <w:jc w:val="left"/>
    </w:pPr>
    <w:rPr>
      <w:sz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rPr>
  </w:style>
  <w:style w:type="paragraph" w:styleId="7">
    <w:name w:val="annotation subject"/>
    <w:basedOn w:val="2"/>
    <w:next w:val="2"/>
    <w:link w:val="20"/>
    <w:qFormat/>
    <w:uiPriority w:val="0"/>
    <w:rPr>
      <w:b/>
      <w:bCs/>
    </w:rPr>
  </w:style>
  <w:style w:type="character" w:styleId="10">
    <w:name w:val="page number"/>
    <w:basedOn w:val="9"/>
    <w:uiPriority w:val="0"/>
  </w:style>
  <w:style w:type="character" w:styleId="11">
    <w:name w:val="Hyperlink"/>
    <w:basedOn w:val="9"/>
    <w:semiHidden/>
    <w:unhideWhenUsed/>
    <w:qFormat/>
    <w:uiPriority w:val="99"/>
    <w:rPr>
      <w:color w:val="0000FF"/>
      <w:u w:val="single"/>
    </w:rPr>
  </w:style>
  <w:style w:type="character" w:styleId="12">
    <w:name w:val="annotation reference"/>
    <w:qFormat/>
    <w:uiPriority w:val="99"/>
    <w:rPr>
      <w:sz w:val="21"/>
      <w:szCs w:val="21"/>
    </w:rPr>
  </w:style>
  <w:style w:type="character" w:customStyle="1" w:styleId="13">
    <w:name w:val="页眉 字符"/>
    <w:basedOn w:val="9"/>
    <w:link w:val="6"/>
    <w:uiPriority w:val="0"/>
    <w:rPr>
      <w:rFonts w:ascii="Times New Roman" w:hAnsi="Times New Roman" w:eastAsia="宋体" w:cs="Times New Roman"/>
      <w:sz w:val="18"/>
      <w:szCs w:val="20"/>
    </w:rPr>
  </w:style>
  <w:style w:type="character" w:customStyle="1" w:styleId="14">
    <w:name w:val="页脚 字符"/>
    <w:basedOn w:val="9"/>
    <w:link w:val="5"/>
    <w:qFormat/>
    <w:uiPriority w:val="0"/>
    <w:rPr>
      <w:rFonts w:ascii="Times New Roman" w:hAnsi="Times New Roman" w:eastAsia="宋体" w:cs="Times New Roman"/>
      <w:sz w:val="18"/>
      <w:szCs w:val="20"/>
    </w:rPr>
  </w:style>
  <w:style w:type="character" w:customStyle="1" w:styleId="15">
    <w:name w:val="批注框文本 字符"/>
    <w:basedOn w:val="9"/>
    <w:link w:val="4"/>
    <w:qFormat/>
    <w:uiPriority w:val="0"/>
    <w:rPr>
      <w:rFonts w:ascii="Times New Roman" w:hAnsi="Times New Roman" w:eastAsia="宋体" w:cs="Times New Roman"/>
      <w:sz w:val="18"/>
      <w:szCs w:val="20"/>
    </w:rPr>
  </w:style>
  <w:style w:type="character" w:customStyle="1" w:styleId="16">
    <w:name w:val="日期 字符"/>
    <w:basedOn w:val="9"/>
    <w:link w:val="3"/>
    <w:qFormat/>
    <w:uiPriority w:val="0"/>
    <w:rPr>
      <w:rFonts w:ascii="Times New Roman" w:hAnsi="Times New Roman" w:eastAsia="宋体" w:cs="Times New Roman"/>
      <w:szCs w:val="20"/>
    </w:rPr>
  </w:style>
  <w:style w:type="character" w:customStyle="1" w:styleId="17">
    <w:name w:val="批注文字 字符"/>
    <w:basedOn w:val="9"/>
    <w:link w:val="2"/>
    <w:qFormat/>
    <w:uiPriority w:val="99"/>
    <w:rPr>
      <w:rFonts w:ascii="Times New Roman" w:hAnsi="Times New Roman" w:eastAsia="宋体" w:cs="Times New Roman"/>
      <w:szCs w:val="20"/>
    </w:rPr>
  </w:style>
  <w:style w:type="character" w:customStyle="1" w:styleId="18">
    <w:name w:val="批注文字 Char"/>
    <w:qFormat/>
    <w:uiPriority w:val="0"/>
    <w:rPr>
      <w:kern w:val="2"/>
      <w:sz w:val="21"/>
    </w:rPr>
  </w:style>
  <w:style w:type="character" w:customStyle="1" w:styleId="19">
    <w:name w:val="批注主题 字符"/>
    <w:basedOn w:val="17"/>
    <w:semiHidden/>
    <w:qFormat/>
    <w:uiPriority w:val="99"/>
    <w:rPr>
      <w:rFonts w:ascii="Times New Roman" w:hAnsi="Times New Roman" w:eastAsia="宋体" w:cs="Times New Roman"/>
      <w:b/>
      <w:bCs/>
      <w:szCs w:val="20"/>
    </w:rPr>
  </w:style>
  <w:style w:type="character" w:customStyle="1" w:styleId="20">
    <w:name w:val="批注主题 字符1"/>
    <w:link w:val="7"/>
    <w:qFormat/>
    <w:uiPriority w:val="0"/>
    <w:rPr>
      <w:rFonts w:ascii="Times New Roman" w:hAnsi="Times New Roman" w:eastAsia="宋体" w:cs="Times New Roman"/>
      <w:b/>
      <w:bCs/>
      <w:szCs w:val="20"/>
    </w:rPr>
  </w:style>
  <w:style w:type="paragraph" w:customStyle="1" w:styleId="21">
    <w:name w:val="Revision"/>
    <w:hidden/>
    <w:unhideWhenUsed/>
    <w:qFormat/>
    <w:uiPriority w:val="99"/>
    <w:rPr>
      <w:rFonts w:ascii="Times New Roman" w:hAnsi="Times New Roman" w:eastAsia="宋体" w:cs="Times New Roman"/>
      <w:kern w:val="2"/>
      <w:sz w:val="21"/>
      <w:szCs w:val="20"/>
      <w:lang w:val="en-US" w:eastAsia="zh-CN" w:bidi="ar-SA"/>
    </w:rPr>
  </w:style>
  <w:style w:type="character" w:customStyle="1" w:styleId="22">
    <w:name w:val="hithilite3"/>
    <w:basedOn w:val="9"/>
    <w:qFormat/>
    <w:uiPriority w:val="0"/>
    <w:rPr>
      <w:shd w:val="clear" w:color="auto" w:fill="FFFF66"/>
    </w:rPr>
  </w:style>
  <w:style w:type="paragraph" w:customStyle="1" w:styleId="23">
    <w:name w:val="修订1"/>
    <w:hidden/>
    <w:unhideWhenUsed/>
    <w:qFormat/>
    <w:uiPriority w:val="99"/>
    <w:rPr>
      <w:rFonts w:ascii="Times New Roman" w:hAnsi="Times New Roman" w:eastAsia="宋体" w:cs="Times New Roman"/>
      <w:kern w:val="2"/>
      <w:sz w:val="21"/>
      <w:szCs w:val="20"/>
      <w:lang w:val="en-US" w:eastAsia="zh-CN" w:bidi="ar-SA"/>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2107</Words>
  <Characters>12014</Characters>
  <Lines>100</Lines>
  <Paragraphs>28</Paragraphs>
  <TotalTime>144</TotalTime>
  <ScaleCrop>false</ScaleCrop>
  <LinksUpToDate>false</LinksUpToDate>
  <CharactersWithSpaces>14093</CharactersWithSpaces>
  <Application>WPS Office_11.1.0.8931_F1E327BC-269C-435d-A152-05C5408002CA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2019-07-02T05:19:00Z</dcterms:created>
  <dc:creator>ouc</dc:creator>
  <cp:lastModifiedBy>吴菲婕</cp:lastModifiedBy>
  <cp:lastPrinted>2019-05-30T07:13:00Z</cp:lastPrinted>
  <dcterms:modified xsi:type="dcterms:W3CDTF">2019-07-31T05:21:05Z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